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A21" w:rsidRPr="00467D43" w:rsidRDefault="00467D43" w:rsidP="00467D43">
      <w:pPr>
        <w:spacing w:before="0" w:after="0" w:line="360" w:lineRule="auto"/>
        <w:jc w:val="center"/>
        <w:rPr>
          <w:rFonts w:ascii="Book Antiqua" w:hAnsi="Book Antiqua"/>
          <w:b/>
          <w:sz w:val="32"/>
          <w:szCs w:val="32"/>
          <w:lang w:val="en-IN"/>
        </w:rPr>
      </w:pPr>
      <w:r w:rsidRPr="00467D43">
        <w:rPr>
          <w:rFonts w:ascii="Book Antiqua" w:hAnsi="Book Antiqua"/>
          <w:b/>
          <w:sz w:val="32"/>
          <w:szCs w:val="32"/>
        </w:rPr>
        <w:t>Psycho-Social Environment and HIV/AIDS in India</w:t>
      </w:r>
    </w:p>
    <w:p w:rsidR="004B7564" w:rsidRPr="00E26882" w:rsidRDefault="00467D43" w:rsidP="006E72E3">
      <w:pPr>
        <w:spacing w:before="0" w:after="0" w:line="240" w:lineRule="auto"/>
        <w:outlineLvl w:val="0"/>
        <w:rPr>
          <w:rFonts w:cstheme="minorHAnsi"/>
        </w:rPr>
      </w:pPr>
      <w:r>
        <w:rPr>
          <w:b/>
          <w:bCs/>
        </w:rPr>
        <w:t xml:space="preserve">P. S. N. </w:t>
      </w:r>
      <w:proofErr w:type="spellStart"/>
      <w:r>
        <w:rPr>
          <w:b/>
          <w:bCs/>
        </w:rPr>
        <w:t>Tiwari</w:t>
      </w:r>
      <w:proofErr w:type="spellEnd"/>
      <w:r w:rsidR="00154934" w:rsidRPr="009532DA">
        <w:rPr>
          <w:rStyle w:val="FootnoteReference"/>
          <w:rFonts w:cstheme="minorHAnsi"/>
          <w:b/>
        </w:rPr>
        <w:t xml:space="preserve"> </w:t>
      </w:r>
      <w:r w:rsidR="002E2F9F" w:rsidRPr="009532DA">
        <w:rPr>
          <w:rStyle w:val="FootnoteReference"/>
          <w:rFonts w:cstheme="minorHAnsi"/>
          <w:b/>
        </w:rPr>
        <w:footnoteReference w:id="2"/>
      </w:r>
      <w:r w:rsidR="00003802">
        <w:rPr>
          <w:rFonts w:cstheme="minorHAnsi"/>
          <w:b/>
          <w:color w:val="000000"/>
        </w:rPr>
        <w:t xml:space="preserve"> </w:t>
      </w:r>
      <w:proofErr w:type="spellStart"/>
      <w:r>
        <w:rPr>
          <w:rFonts w:cstheme="minorHAnsi"/>
          <w:b/>
          <w:color w:val="000000"/>
        </w:rPr>
        <w:t>Preeti</w:t>
      </w:r>
      <w:proofErr w:type="spellEnd"/>
      <w:r>
        <w:rPr>
          <w:rFonts w:cstheme="minorHAnsi"/>
          <w:b/>
          <w:color w:val="000000"/>
        </w:rPr>
        <w:t xml:space="preserve"> </w:t>
      </w:r>
      <w:proofErr w:type="spellStart"/>
      <w:r>
        <w:rPr>
          <w:rFonts w:cstheme="minorHAnsi"/>
          <w:b/>
          <w:color w:val="000000"/>
        </w:rPr>
        <w:t>Shahi</w:t>
      </w:r>
      <w:proofErr w:type="spellEnd"/>
      <w:r w:rsidR="002E2F9F" w:rsidRPr="009532DA">
        <w:rPr>
          <w:rStyle w:val="FootnoteReference"/>
          <w:rFonts w:cstheme="minorHAnsi"/>
          <w:b/>
        </w:rPr>
        <w:footnoteReference w:id="3"/>
      </w:r>
      <w:r w:rsidR="00733BD5">
        <w:rPr>
          <w:rFonts w:cstheme="minorHAnsi"/>
          <w:b/>
          <w:color w:val="000000"/>
        </w:rPr>
        <w:t xml:space="preserve"> </w:t>
      </w:r>
      <w:r w:rsidR="002E2F9F" w:rsidRPr="009532DA">
        <w:rPr>
          <w:rFonts w:cstheme="minorHAnsi"/>
          <w:b/>
        </w:rPr>
        <w:t xml:space="preserve"> </w:t>
      </w:r>
      <w:r w:rsidR="004B7564">
        <w:rPr>
          <w:rFonts w:cstheme="minorHAnsi"/>
          <w:b/>
        </w:rPr>
        <w:t xml:space="preserve"> </w:t>
      </w:r>
    </w:p>
    <w:p w:rsidR="0071648D" w:rsidRDefault="008E3382" w:rsidP="00DF2FB1">
      <w:pPr>
        <w:spacing w:before="200" w:after="0" w:line="240" w:lineRule="auto"/>
        <w:rPr>
          <w:rFonts w:ascii="Book Antiqua" w:hAnsi="Book Antiqua"/>
          <w:sz w:val="20"/>
          <w:szCs w:val="20"/>
        </w:rPr>
      </w:pPr>
      <w:r>
        <w:rPr>
          <w:rFonts w:ascii="Book Antiqua" w:hAnsi="Book Antiqua" w:cs="Times New Roman"/>
          <w:szCs w:val="20"/>
        </w:rPr>
        <w:t xml:space="preserve">Received: </w:t>
      </w:r>
      <w:r w:rsidR="00245134">
        <w:rPr>
          <w:rFonts w:ascii="Book Antiqua" w:hAnsi="Book Antiqua" w:cs="Times New Roman"/>
          <w:szCs w:val="20"/>
        </w:rPr>
        <w:t>2</w:t>
      </w:r>
      <w:r w:rsidR="00E56D6E">
        <w:rPr>
          <w:rFonts w:ascii="Book Antiqua" w:hAnsi="Book Antiqua" w:cs="Times New Roman"/>
          <w:szCs w:val="20"/>
        </w:rPr>
        <w:t>9</w:t>
      </w:r>
      <w:r w:rsidR="005025CB">
        <w:rPr>
          <w:rFonts w:ascii="Book Antiqua" w:hAnsi="Book Antiqua" w:cs="Times New Roman"/>
          <w:szCs w:val="20"/>
        </w:rPr>
        <w:t xml:space="preserve"> </w:t>
      </w:r>
      <w:r w:rsidR="00154934">
        <w:rPr>
          <w:rFonts w:ascii="Book Antiqua" w:hAnsi="Book Antiqua" w:cs="Times New Roman"/>
          <w:szCs w:val="20"/>
        </w:rPr>
        <w:t xml:space="preserve">May </w:t>
      </w:r>
      <w:r w:rsidR="005025CB">
        <w:rPr>
          <w:rFonts w:ascii="Book Antiqua" w:hAnsi="Book Antiqua" w:cs="Times New Roman"/>
          <w:szCs w:val="20"/>
        </w:rPr>
        <w:t>201</w:t>
      </w:r>
      <w:r w:rsidR="00953832">
        <w:rPr>
          <w:rFonts w:ascii="Book Antiqua" w:hAnsi="Book Antiqua" w:cs="Times New Roman"/>
          <w:szCs w:val="20"/>
        </w:rPr>
        <w:t xml:space="preserve">4 | Revised: </w:t>
      </w:r>
      <w:r w:rsidR="00E56D6E">
        <w:rPr>
          <w:rFonts w:ascii="Book Antiqua" w:hAnsi="Book Antiqua" w:cs="Times New Roman"/>
          <w:szCs w:val="20"/>
        </w:rPr>
        <w:t>30</w:t>
      </w:r>
      <w:r w:rsidR="005025CB">
        <w:rPr>
          <w:rFonts w:ascii="Book Antiqua" w:hAnsi="Book Antiqua" w:cs="Times New Roman"/>
          <w:szCs w:val="20"/>
        </w:rPr>
        <w:t xml:space="preserve"> </w:t>
      </w:r>
      <w:r w:rsidR="00154934">
        <w:rPr>
          <w:rFonts w:ascii="Book Antiqua" w:hAnsi="Book Antiqua" w:cs="Times New Roman"/>
          <w:szCs w:val="20"/>
        </w:rPr>
        <w:t xml:space="preserve">June 2014 | </w:t>
      </w:r>
      <w:r w:rsidR="00E56D6E">
        <w:rPr>
          <w:rFonts w:ascii="Book Antiqua" w:hAnsi="Book Antiqua" w:cs="Times New Roman"/>
          <w:szCs w:val="20"/>
        </w:rPr>
        <w:t>Accepted: 1</w:t>
      </w:r>
      <w:r w:rsidR="00154934">
        <w:rPr>
          <w:rFonts w:ascii="Book Antiqua" w:hAnsi="Book Antiqua" w:cs="Times New Roman"/>
          <w:szCs w:val="20"/>
        </w:rPr>
        <w:t>5 July</w:t>
      </w:r>
      <w:r w:rsidR="005025CB" w:rsidRPr="007B3350">
        <w:rPr>
          <w:rFonts w:ascii="Book Antiqua" w:hAnsi="Book Antiqua" w:cs="Times New Roman"/>
          <w:szCs w:val="20"/>
        </w:rPr>
        <w:t xml:space="preserve"> 201</w:t>
      </w:r>
      <w:r w:rsidR="005025CB">
        <w:rPr>
          <w:rFonts w:ascii="Book Antiqua" w:hAnsi="Book Antiqua" w:cs="Times New Roman"/>
          <w:szCs w:val="20"/>
        </w:rPr>
        <w:t xml:space="preserve">4| Available online: 01 </w:t>
      </w:r>
      <w:r w:rsidR="00154934">
        <w:rPr>
          <w:rFonts w:ascii="Book Antiqua" w:hAnsi="Book Antiqua" w:cs="Times New Roman"/>
          <w:szCs w:val="20"/>
        </w:rPr>
        <w:t>November</w:t>
      </w:r>
      <w:r w:rsidR="005025CB" w:rsidRPr="007B3350">
        <w:rPr>
          <w:rFonts w:ascii="Book Antiqua" w:hAnsi="Book Antiqua" w:cs="Times New Roman"/>
          <w:szCs w:val="20"/>
        </w:rPr>
        <w:t xml:space="preserve"> 201</w:t>
      </w:r>
      <w:r w:rsidR="005025CB">
        <w:rPr>
          <w:rFonts w:ascii="Book Antiqua" w:hAnsi="Book Antiqua" w:cs="Times New Roman"/>
          <w:szCs w:val="20"/>
        </w:rPr>
        <w:t>4</w:t>
      </w:r>
    </w:p>
    <w:tbl>
      <w:tblPr>
        <w:tblStyle w:val="TableGrid"/>
        <w:tblW w:w="7848"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1695"/>
        <w:gridCol w:w="6153"/>
      </w:tblGrid>
      <w:tr w:rsidR="004B7564" w:rsidRPr="004F4F71" w:rsidTr="00EB12A1">
        <w:trPr>
          <w:trHeight w:val="432"/>
          <w:jc w:val="center"/>
        </w:trPr>
        <w:tc>
          <w:tcPr>
            <w:tcW w:w="1695" w:type="dxa"/>
            <w:vAlign w:val="center"/>
          </w:tcPr>
          <w:p w:rsidR="004B7564" w:rsidRPr="004F4F71" w:rsidRDefault="004B7564" w:rsidP="00EB12A1">
            <w:pPr>
              <w:spacing w:before="0"/>
              <w:rPr>
                <w:rFonts w:ascii="Book Antiqua" w:hAnsi="Book Antiqua"/>
                <w:b/>
                <w:sz w:val="24"/>
                <w:szCs w:val="20"/>
              </w:rPr>
            </w:pPr>
            <w:r w:rsidRPr="004F4F71">
              <w:rPr>
                <w:rFonts w:ascii="Book Antiqua" w:hAnsi="Book Antiqua"/>
                <w:b/>
                <w:sz w:val="24"/>
                <w:szCs w:val="20"/>
              </w:rPr>
              <w:t>Keywords</w:t>
            </w:r>
          </w:p>
        </w:tc>
        <w:tc>
          <w:tcPr>
            <w:tcW w:w="6153" w:type="dxa"/>
            <w:vAlign w:val="center"/>
          </w:tcPr>
          <w:p w:rsidR="004B7564" w:rsidRPr="00077D2F" w:rsidRDefault="004B7564" w:rsidP="00EB12A1">
            <w:pPr>
              <w:spacing w:before="0"/>
              <w:rPr>
                <w:rFonts w:ascii="Book Antiqua" w:hAnsi="Book Antiqua"/>
                <w:b/>
                <w:sz w:val="32"/>
                <w:szCs w:val="32"/>
              </w:rPr>
            </w:pPr>
            <w:r w:rsidRPr="004F4F71">
              <w:rPr>
                <w:rFonts w:ascii="Book Antiqua" w:hAnsi="Book Antiqua"/>
                <w:b/>
                <w:sz w:val="24"/>
                <w:szCs w:val="20"/>
              </w:rPr>
              <w:t>Abstract</w:t>
            </w:r>
          </w:p>
        </w:tc>
      </w:tr>
      <w:tr w:rsidR="004B7564" w:rsidRPr="005700FF" w:rsidTr="00EB12A1">
        <w:trPr>
          <w:jc w:val="center"/>
        </w:trPr>
        <w:tc>
          <w:tcPr>
            <w:tcW w:w="1695" w:type="dxa"/>
          </w:tcPr>
          <w:p w:rsidR="004B7564" w:rsidRPr="00154934" w:rsidRDefault="009C5E48" w:rsidP="00154934">
            <w:pPr>
              <w:spacing w:before="0" w:line="276" w:lineRule="auto"/>
              <w:jc w:val="left"/>
              <w:rPr>
                <w:rFonts w:cstheme="minorHAnsi"/>
                <w:iCs/>
              </w:rPr>
            </w:pPr>
            <w:r w:rsidRPr="004D3E43">
              <w:t xml:space="preserve">HIV/AIDS, </w:t>
            </w:r>
            <w:r>
              <w:t>Psycho-Social Environment</w:t>
            </w:r>
          </w:p>
        </w:tc>
        <w:tc>
          <w:tcPr>
            <w:tcW w:w="6153" w:type="dxa"/>
          </w:tcPr>
          <w:p w:rsidR="004B7564" w:rsidRPr="009C5E48" w:rsidRDefault="009C5E48" w:rsidP="00154934">
            <w:pPr>
              <w:spacing w:before="0" w:line="276" w:lineRule="auto"/>
            </w:pPr>
            <w:r w:rsidRPr="009C5E48">
              <w:t>The present study attempts to review the current state of knowledge on issues relating to the psycho-social environment in which the HIV/AIDS epidemic is breathing in India. A well known but little understood fact is the complex relationship between psycho-social environment and the spread of HIV/AIDS. Information, education and communication efforts and behavioral change strategies about practicing safe sex cannot produce the desirable effect if these efforts are not contextualized within the risk behaviors. In this context some of the social factors are poverty and socio- economic- status, mobility of the Population, HIV Surveillance in injection drug use, young population, evaluation of knowledge and awareness, discrimination and human rights. Depression and other psychological effects were also found in HIV/AIDS patients. So, it is very important for the rehabilitation professionals to recognize the major social and psychological issues that appear at different stages of HIV/AIDS infection.</w:t>
            </w:r>
          </w:p>
        </w:tc>
      </w:tr>
    </w:tbl>
    <w:p w:rsidR="009C5E48" w:rsidRPr="009C5E48" w:rsidRDefault="009C5E48" w:rsidP="009C5E48">
      <w:pPr>
        <w:spacing w:before="0" w:after="0" w:line="276" w:lineRule="auto"/>
      </w:pPr>
      <w:r w:rsidRPr="009C5E48">
        <w:t xml:space="preserve">In a country where poverty, illiteracy and poor health are rife, the spread of HIV presents a daunting challenge. India is one of the largest and most populated countries in the world with over one billion inhabitants. The acquired immunodeficiency syndrome (AIDS) has become the most serious infectious disease in contemporary history. According to National AIDS control Organization of India, the prevalence of AIDS in India in 2013 was 0.27, which is down from 0.41 in 2002.While the National AIDS Control Organization estimated that 2.39 million people live with </w:t>
      </w:r>
      <w:r w:rsidRPr="009C5E48">
        <w:rPr>
          <w:bCs/>
        </w:rPr>
        <w:t>HIV/AIDS in India</w:t>
      </w:r>
      <w:r w:rsidRPr="009C5E48">
        <w:t xml:space="preserve"> </w:t>
      </w:r>
      <w:r w:rsidRPr="009C5E48">
        <w:lastRenderedPageBreak/>
        <w:t>in 2008–09.The last decade has seen a 50% decline in the number of new HIV infections. According to more recent National AIDS Control Organization data, India has demonstrated an overall reduction of 57 percent in estimated annual new HIV infections (among adult population) from 0.274 million in 2000 to 0.116 million in 2011, and the estimated number of people living with HIV was 2.08 million in 2011</w:t>
      </w:r>
      <w:r w:rsidRPr="009C5E48">
        <w:rPr>
          <w:rStyle w:val="citation"/>
        </w:rPr>
        <w:t xml:space="preserve"> (Hindustan Times</w:t>
      </w:r>
      <w:r w:rsidRPr="009C5E48">
        <w:rPr>
          <w:rStyle w:val="reference-accessdate"/>
        </w:rPr>
        <w:t xml:space="preserve"> </w:t>
      </w:r>
      <w:r w:rsidRPr="009C5E48">
        <w:rPr>
          <w:rStyle w:val="nowrap"/>
        </w:rPr>
        <w:t>2011)</w:t>
      </w:r>
      <w:r w:rsidRPr="009C5E48">
        <w:rPr>
          <w:rStyle w:val="citation"/>
        </w:rPr>
        <w:t>.</w:t>
      </w:r>
    </w:p>
    <w:p w:rsidR="009C5E48" w:rsidRPr="009C5E48" w:rsidRDefault="009C5E48" w:rsidP="009C5E48">
      <w:pPr>
        <w:spacing w:before="0" w:after="0" w:line="276" w:lineRule="auto"/>
      </w:pPr>
      <w:r w:rsidRPr="009C5E48">
        <w:t xml:space="preserve">The spread of HIV/AIDS in the south Asian region began in the mid 1980s, with the identification of the first case in 1986 in </w:t>
      </w:r>
      <w:proofErr w:type="gramStart"/>
      <w:r w:rsidRPr="009C5E48">
        <w:t>Chennai ,</w:t>
      </w:r>
      <w:proofErr w:type="gramEnd"/>
      <w:r w:rsidRPr="009C5E48">
        <w:t xml:space="preserve"> India. Although, the infection was initially viewed as being primarily concentrated among people practicing high-risk </w:t>
      </w:r>
      <w:proofErr w:type="spellStart"/>
      <w:r w:rsidRPr="009C5E48">
        <w:t>behaviour</w:t>
      </w:r>
      <w:proofErr w:type="spellEnd"/>
      <w:r w:rsidRPr="009C5E48">
        <w:t>, by the late 1990s it became evident that the transmission of HIV/AIDS among several subgroups of the general population in India was increasing, in some cases, with great speed.</w:t>
      </w:r>
    </w:p>
    <w:p w:rsidR="009C5E48" w:rsidRPr="009C5E48" w:rsidRDefault="009C5E48" w:rsidP="009C5E48">
      <w:pPr>
        <w:spacing w:before="0" w:after="0" w:line="276" w:lineRule="auto"/>
      </w:pPr>
      <w:r w:rsidRPr="009C5E48">
        <w:rPr>
          <w:b/>
        </w:rPr>
        <w:t xml:space="preserve">Indian HIV/AIDS epidemic </w:t>
      </w:r>
    </w:p>
    <w:p w:rsidR="009C5E48" w:rsidRPr="009C5E48" w:rsidRDefault="009C5E48" w:rsidP="009C5E48">
      <w:pPr>
        <w:spacing w:before="0" w:after="0" w:line="276" w:lineRule="auto"/>
      </w:pPr>
      <w:r w:rsidRPr="009C5E48">
        <w:t xml:space="preserve">HIV prevalence in India doubled over the last some years, resulting in India having the highest number of HIV infections in the world- an estimated 3.9 million. In Andhra Pradesh, Tamil Nadu, Karnataka, </w:t>
      </w:r>
      <w:proofErr w:type="spellStart"/>
      <w:r w:rsidRPr="009C5E48">
        <w:t>Maharastra</w:t>
      </w:r>
      <w:proofErr w:type="spellEnd"/>
      <w:r w:rsidRPr="009C5E48">
        <w:t xml:space="preserve">, Manipur and Nagaland, HIV prevalence has reached over 1 percent among women attending antenatal clinics. In most other parts of the country, the overall levels of HIV are still low, though male migration; adverse gender norms and weak infrastructure make almost all states vulnerable to the rapid spread of the infection. Eight-nine per cent of the reported HIV Cases are in the sexually active and economically productive age group of 18-40 years. Over 50 per cent of all new infections take place among young adults below the age of 25 years. Twenty-one per cent of new HIV infections are among women – a majority of who do not have any other risk factors than being married to their husbands. Eighty- three </w:t>
      </w:r>
      <w:proofErr w:type="gramStart"/>
      <w:r w:rsidRPr="009C5E48">
        <w:t>per-cent</w:t>
      </w:r>
      <w:proofErr w:type="gramEnd"/>
      <w:r w:rsidRPr="009C5E48">
        <w:t xml:space="preserve"> of HIV infections in the reported cases of AIDS are through sexual transmission, 2 percent through </w:t>
      </w:r>
      <w:proofErr w:type="spellStart"/>
      <w:r w:rsidRPr="009C5E48">
        <w:t>perinatal</w:t>
      </w:r>
      <w:proofErr w:type="spellEnd"/>
      <w:r w:rsidRPr="009C5E48">
        <w:t xml:space="preserve"> transmission, 4 per cent through injecting drug use, another 4 per cent through blood transfusion and blood product infusion, and the remaining 7 per cent is categorized as ‘other’. As per </w:t>
      </w:r>
      <w:hyperlink r:id="rId8" w:tooltip="UNDP" w:history="1">
        <w:r w:rsidRPr="009C5E48">
          <w:rPr>
            <w:rStyle w:val="Hyperlink"/>
            <w:color w:val="auto"/>
          </w:rPr>
          <w:t>UNDP</w:t>
        </w:r>
      </w:hyperlink>
      <w:r w:rsidRPr="009C5E48">
        <w:t>'s 2010 report, India had 2.395 million people living with HIV at the end of 2009, up from 2.27 million in 2008. Adult prevalence also rose from 0.29% in 2008 to 0.31% in 2009</w:t>
      </w:r>
      <w:r w:rsidRPr="009C5E48">
        <w:rPr>
          <w:rStyle w:val="element-citation"/>
          <w:i/>
          <w:iCs/>
        </w:rPr>
        <w:t xml:space="preserve"> </w:t>
      </w:r>
      <w:r w:rsidRPr="009C5E48">
        <w:rPr>
          <w:rStyle w:val="element-citation"/>
          <w:iCs/>
        </w:rPr>
        <w:t>(</w:t>
      </w:r>
      <w:r w:rsidRPr="009C5E48">
        <w:rPr>
          <w:rStyle w:val="citation"/>
          <w:iCs/>
        </w:rPr>
        <w:t>Hindustan Times</w:t>
      </w:r>
      <w:r w:rsidRPr="009C5E48">
        <w:rPr>
          <w:rStyle w:val="citation"/>
        </w:rPr>
        <w:t xml:space="preserve"> 2010).</w:t>
      </w:r>
      <w:r w:rsidRPr="009C5E48">
        <w:t xml:space="preserve"> It can be summarized as four sets of factors strongly influenced the course of the emerging HIV/AIDS epidemic in different parts of India- Sexual contacts, Mother to child transmission, contaminated blood and patterns of injection drug use. These factors are aggravated due to several psychological and social factors.</w:t>
      </w:r>
    </w:p>
    <w:p w:rsidR="009C5E48" w:rsidRPr="009C5E48" w:rsidRDefault="009C5E48" w:rsidP="009C5E48">
      <w:pPr>
        <w:spacing w:before="0" w:after="0" w:line="276" w:lineRule="auto"/>
        <w:rPr>
          <w:b/>
        </w:rPr>
      </w:pPr>
      <w:r w:rsidRPr="009C5E48">
        <w:rPr>
          <w:b/>
        </w:rPr>
        <w:t>Psycho-social environment &amp; HIV/AIDS</w:t>
      </w:r>
    </w:p>
    <w:p w:rsidR="009C5E48" w:rsidRPr="009C5E48" w:rsidRDefault="009C5E48" w:rsidP="009C5E48">
      <w:pPr>
        <w:tabs>
          <w:tab w:val="left" w:pos="7860"/>
        </w:tabs>
        <w:spacing w:before="0" w:after="0" w:line="276" w:lineRule="auto"/>
      </w:pPr>
      <w:r w:rsidRPr="009C5E48">
        <w:t xml:space="preserve">A well known but little understood fact is the complex relationship between psycho-social environments and the spread of HIV/AIDS. It is essential to support those </w:t>
      </w:r>
      <w:r w:rsidRPr="009C5E48">
        <w:lastRenderedPageBreak/>
        <w:t xml:space="preserve">suffering from HIV/AIDS, both psychologically and socially and help them to develop better coping skills (NACO 2010 &amp; </w:t>
      </w:r>
      <w:proofErr w:type="spellStart"/>
      <w:r w:rsidRPr="009C5E48">
        <w:t>Satpathy</w:t>
      </w:r>
      <w:proofErr w:type="spellEnd"/>
      <w:r w:rsidRPr="009C5E48">
        <w:t xml:space="preserve"> &amp; </w:t>
      </w:r>
      <w:proofErr w:type="spellStart"/>
      <w:r w:rsidRPr="009C5E48">
        <w:t>Shaukat</w:t>
      </w:r>
      <w:proofErr w:type="spellEnd"/>
      <w:r w:rsidRPr="009C5E48">
        <w:t xml:space="preserve"> 1997).</w:t>
      </w:r>
    </w:p>
    <w:p w:rsidR="009C5E48" w:rsidRPr="009C5E48" w:rsidRDefault="009C5E48" w:rsidP="009C5E48">
      <w:pPr>
        <w:spacing w:before="0" w:after="0" w:line="276" w:lineRule="auto"/>
        <w:rPr>
          <w:b/>
          <w:color w:val="000000"/>
        </w:rPr>
      </w:pPr>
      <w:r w:rsidRPr="009C5E48">
        <w:rPr>
          <w:b/>
          <w:color w:val="000000"/>
        </w:rPr>
        <w:t>Social Factors</w:t>
      </w:r>
    </w:p>
    <w:p w:rsidR="009C5E48" w:rsidRPr="009C5E48" w:rsidRDefault="009C5E48" w:rsidP="009C5E48">
      <w:pPr>
        <w:spacing w:before="0" w:after="0" w:line="276" w:lineRule="auto"/>
        <w:rPr>
          <w:b/>
        </w:rPr>
      </w:pPr>
      <w:r w:rsidRPr="009C5E48">
        <w:rPr>
          <w:b/>
        </w:rPr>
        <w:t xml:space="preserve">Poverty and socio- economic status - </w:t>
      </w:r>
      <w:r w:rsidRPr="009C5E48">
        <w:t>The poor and uneducated in a society are more likely to contract sexually transmitted diseases  and other infections since they are deprived of the right to information on risk behavior , are too illiterate to understand prevention messages and have less access to quality services. Socio-economic status (SES) status often determines access to HIV treatment. Research indicates that up to 45 percent of people living with HIV are unemployed (</w:t>
      </w:r>
      <w:proofErr w:type="spellStart"/>
      <w:r w:rsidRPr="009C5E48">
        <w:t>Rabkin</w:t>
      </w:r>
      <w:proofErr w:type="spellEnd"/>
      <w:r w:rsidRPr="009C5E48">
        <w:t xml:space="preserve">, </w:t>
      </w:r>
      <w:proofErr w:type="spellStart"/>
      <w:r w:rsidRPr="009C5E48">
        <w:t>McElhiney</w:t>
      </w:r>
      <w:proofErr w:type="spellEnd"/>
      <w:r w:rsidRPr="009C5E48">
        <w:t xml:space="preserve">, </w:t>
      </w:r>
      <w:proofErr w:type="spellStart"/>
      <w:r w:rsidRPr="009C5E48">
        <w:t>Ferrando</w:t>
      </w:r>
      <w:proofErr w:type="spellEnd"/>
      <w:r w:rsidRPr="009C5E48">
        <w:t xml:space="preserve">, Van </w:t>
      </w:r>
      <w:proofErr w:type="spellStart"/>
      <w:r w:rsidRPr="009C5E48">
        <w:t>Gorp</w:t>
      </w:r>
      <w:proofErr w:type="spellEnd"/>
      <w:r w:rsidRPr="009C5E48">
        <w:t xml:space="preserve">, &amp; Lin, 2004). Patients of lower SES with HIV have increased morbidity and mortality rates. Research suggests a correlation between low SES and earlier death from HIV/AIDS (Cunningham, </w:t>
      </w:r>
      <w:proofErr w:type="spellStart"/>
      <w:r w:rsidRPr="009C5E48">
        <w:t>Wilcockson</w:t>
      </w:r>
      <w:proofErr w:type="spellEnd"/>
      <w:r w:rsidRPr="009C5E48">
        <w:t xml:space="preserve">, </w:t>
      </w:r>
      <w:proofErr w:type="gramStart"/>
      <w:r w:rsidRPr="009C5E48">
        <w:t>Campion ,</w:t>
      </w:r>
      <w:proofErr w:type="gramEnd"/>
      <w:r w:rsidRPr="009C5E48">
        <w:t xml:space="preserve"> </w:t>
      </w:r>
      <w:proofErr w:type="spellStart"/>
      <w:r w:rsidRPr="009C5E48">
        <w:t>Lunnon</w:t>
      </w:r>
      <w:proofErr w:type="spellEnd"/>
      <w:r w:rsidRPr="009C5E48">
        <w:t xml:space="preserve"> , Perry, 2005). Accordingly, individuals of higher SES levels experience slower progression of HIV infection (Schechter, Hogg, </w:t>
      </w:r>
      <w:proofErr w:type="spellStart"/>
      <w:r w:rsidRPr="009C5E48">
        <w:t>Aylward</w:t>
      </w:r>
      <w:proofErr w:type="spellEnd"/>
      <w:r w:rsidRPr="009C5E48">
        <w:t xml:space="preserve">, </w:t>
      </w:r>
      <w:proofErr w:type="spellStart"/>
      <w:r w:rsidRPr="009C5E48">
        <w:t>Craib</w:t>
      </w:r>
      <w:proofErr w:type="spellEnd"/>
      <w:r w:rsidRPr="009C5E48">
        <w:t xml:space="preserve">, Le &amp; </w:t>
      </w:r>
      <w:proofErr w:type="spellStart"/>
      <w:r w:rsidRPr="009C5E48">
        <w:t>Montaner</w:t>
      </w:r>
      <w:proofErr w:type="spellEnd"/>
      <w:r w:rsidRPr="009C5E48">
        <w:t>, 1994).</w:t>
      </w:r>
    </w:p>
    <w:p w:rsidR="009C5E48" w:rsidRPr="009C5E48" w:rsidRDefault="009C5E48" w:rsidP="009C5E48">
      <w:pPr>
        <w:spacing w:before="0" w:after="0" w:line="276" w:lineRule="auto"/>
        <w:rPr>
          <w:b/>
        </w:rPr>
      </w:pPr>
      <w:r w:rsidRPr="009C5E48">
        <w:rPr>
          <w:b/>
        </w:rPr>
        <w:t>Mobility of the Population-</w:t>
      </w:r>
      <w:r w:rsidRPr="009C5E48">
        <w:t>Population mobility is a key factor in the spread of HIV in India. Limited employment opportunities force people to move from rural to urban arise, from one state to another and from one country to another. There are over 180 million migrant worker in India (</w:t>
      </w:r>
      <w:proofErr w:type="spellStart"/>
      <w:r w:rsidRPr="009C5E48">
        <w:t>Hira</w:t>
      </w:r>
      <w:proofErr w:type="spellEnd"/>
      <w:r w:rsidRPr="009C5E48">
        <w:t xml:space="preserve"> et al 1998), many of who are single man or man who live apart from there wife’s and families. Recent study conduct in </w:t>
      </w:r>
      <w:proofErr w:type="spellStart"/>
      <w:r w:rsidRPr="009C5E48">
        <w:t>Wazirpur</w:t>
      </w:r>
      <w:proofErr w:type="spellEnd"/>
      <w:r w:rsidRPr="009C5E48">
        <w:t xml:space="preserve"> Industrial Areas, near new Delhi, reports high prevalence of paid multi-partner sex and low condoms use among industrial worker, many of who were away from their families (Singh 1999).HIV infection among workers in two industrial units in Mumbai was found to be 3 per cent and 2.5 per cent respectively in 1996 (</w:t>
      </w:r>
      <w:proofErr w:type="spellStart"/>
      <w:r w:rsidRPr="009C5E48">
        <w:t>Hira</w:t>
      </w:r>
      <w:proofErr w:type="spellEnd"/>
      <w:r w:rsidRPr="009C5E48">
        <w:t xml:space="preserve"> et al. 1998)</w:t>
      </w:r>
    </w:p>
    <w:p w:rsidR="009C5E48" w:rsidRPr="009C5E48" w:rsidRDefault="009C5E48" w:rsidP="009C5E48">
      <w:pPr>
        <w:spacing w:before="0" w:after="0" w:line="276" w:lineRule="auto"/>
        <w:rPr>
          <w:b/>
        </w:rPr>
      </w:pPr>
      <w:r w:rsidRPr="009C5E48">
        <w:rPr>
          <w:b/>
        </w:rPr>
        <w:t xml:space="preserve">Male to Male Sex- </w:t>
      </w:r>
      <w:r w:rsidRPr="009C5E48">
        <w:t xml:space="preserve">Male to male sex is morally prescribed behavior, forcing men who have sex with men (MSM) underground. Study among relatively small sample of MSM in Mumbai in the early 1990s recorded level of HIV infection ranging between three and 15 per cent (Nag,1996) However because homosexuality is socially un expectable in India, many of these men are married or have regular  female partners. As per recent data of HSS 2010-11, </w:t>
      </w:r>
      <w:proofErr w:type="spellStart"/>
      <w:r w:rsidRPr="009C5E48">
        <w:t>Chattisgarh</w:t>
      </w:r>
      <w:proofErr w:type="spellEnd"/>
      <w:r w:rsidRPr="009C5E48">
        <w:t xml:space="preserve"> (15 %), Nagaland (13.58%) and Maharashtra (13%) have the highest HIV prevalence among MSM. In one study among truck drivers, between a third and half of the respondent said that they had oral or anal sex with other men, and that also had sex with women (</w:t>
      </w:r>
      <w:proofErr w:type="spellStart"/>
      <w:r w:rsidRPr="009C5E48">
        <w:t>Rao</w:t>
      </w:r>
      <w:proofErr w:type="spellEnd"/>
      <w:r w:rsidRPr="009C5E48">
        <w:t xml:space="preserve">, Nag, </w:t>
      </w:r>
      <w:proofErr w:type="spellStart"/>
      <w:r w:rsidRPr="009C5E48">
        <w:t>Mishra</w:t>
      </w:r>
      <w:proofErr w:type="spellEnd"/>
      <w:r w:rsidRPr="009C5E48">
        <w:t xml:space="preserve"> &amp; </w:t>
      </w:r>
      <w:proofErr w:type="spellStart"/>
      <w:r w:rsidRPr="009C5E48">
        <w:t>Dey</w:t>
      </w:r>
      <w:proofErr w:type="spellEnd"/>
      <w:r w:rsidRPr="009C5E48">
        <w:t xml:space="preserve"> 1994).</w:t>
      </w:r>
    </w:p>
    <w:p w:rsidR="009C5E48" w:rsidRPr="009C5E48" w:rsidRDefault="009C5E48" w:rsidP="009C5E48">
      <w:pPr>
        <w:spacing w:before="0" w:after="0" w:line="276" w:lineRule="auto"/>
        <w:rPr>
          <w:b/>
        </w:rPr>
      </w:pPr>
      <w:r w:rsidRPr="009C5E48">
        <w:rPr>
          <w:b/>
        </w:rPr>
        <w:t xml:space="preserve">HIV Surveillance in Injection Drug Use- </w:t>
      </w:r>
      <w:r w:rsidRPr="009C5E48">
        <w:t>Sharing of injecting equipment is potentially a major rout for HIV transmission, as evidenced by the extremely high prevalence of HIV in north-east India and in some of the major cities. Infection has also been known to spread to the non-injecting sexual partners of IDUs; some 1.25 per cent of pregnant women tested positive in Manipur in 1998 (</w:t>
      </w:r>
      <w:proofErr w:type="spellStart"/>
      <w:r w:rsidRPr="009C5E48">
        <w:t>Shourie</w:t>
      </w:r>
      <w:proofErr w:type="spellEnd"/>
      <w:r w:rsidRPr="009C5E48">
        <w:t xml:space="preserve"> 2000). Injecting drugs with contaminated injecting equipment is the main risk factor for HIV infection in the </w:t>
      </w:r>
      <w:r w:rsidRPr="009C5E48">
        <w:lastRenderedPageBreak/>
        <w:t xml:space="preserve">north‐east (especially in the states of Manipur, Mizoram and Nagaland), and features increasingly in the epidemics of major cities elsewhere, including in Chennai, Mumbai and New Delhi ( MAP 2005, NACO 2005) and in the state of Punjab. Products injected include legal pharmaceuticals (e.g. </w:t>
      </w:r>
      <w:proofErr w:type="spellStart"/>
      <w:r w:rsidRPr="009C5E48">
        <w:t>buprenorphine</w:t>
      </w:r>
      <w:proofErr w:type="spellEnd"/>
      <w:r w:rsidRPr="009C5E48">
        <w:t xml:space="preserve">, </w:t>
      </w:r>
      <w:proofErr w:type="spellStart"/>
      <w:r w:rsidRPr="009C5E48">
        <w:t>pentazocine</w:t>
      </w:r>
      <w:proofErr w:type="spellEnd"/>
      <w:r w:rsidRPr="009C5E48">
        <w:t xml:space="preserve"> and diazepam), in addition to heroin.</w:t>
      </w:r>
    </w:p>
    <w:p w:rsidR="009C5E48" w:rsidRPr="009C5E48" w:rsidRDefault="009C5E48" w:rsidP="009C5E48">
      <w:pPr>
        <w:spacing w:before="0" w:after="0" w:line="276" w:lineRule="auto"/>
        <w:rPr>
          <w:b/>
        </w:rPr>
      </w:pPr>
      <w:r w:rsidRPr="009C5E48">
        <w:rPr>
          <w:b/>
        </w:rPr>
        <w:t xml:space="preserve">Young Population- </w:t>
      </w:r>
      <w:r w:rsidRPr="009C5E48">
        <w:t>India has a large population of young people – about 400 million below the age of 18 years. Studies and field experience provide evidence of the early onset of sexual activity and the low level of awareness among young people (</w:t>
      </w:r>
      <w:proofErr w:type="spellStart"/>
      <w:r w:rsidRPr="009C5E48">
        <w:t>Pelto</w:t>
      </w:r>
      <w:proofErr w:type="spellEnd"/>
      <w:r w:rsidRPr="009C5E48">
        <w:t xml:space="preserve">, Joshi &amp; </w:t>
      </w:r>
      <w:proofErr w:type="spellStart"/>
      <w:r w:rsidRPr="009C5E48">
        <w:t>Verma</w:t>
      </w:r>
      <w:proofErr w:type="spellEnd"/>
      <w:r w:rsidRPr="009C5E48">
        <w:t xml:space="preserve"> 2000). Young people are also more vulnerable to HIV by certain taboos, ideologies and social norms. This is particularly the case when young people are denied knowledge and skills on sexual and reproductive matters, barred from reproductive health services, including HIV prevention and STD care and counseling, and ostracized if attracted to the same sex. Coleman and </w:t>
      </w:r>
      <w:proofErr w:type="spellStart"/>
      <w:r w:rsidRPr="009C5E48">
        <w:t>Hagell</w:t>
      </w:r>
      <w:proofErr w:type="spellEnd"/>
      <w:r w:rsidRPr="009C5E48">
        <w:t xml:space="preserve"> (2007) conducted a study in which they found that young adults very well understand the risks involved in their behaviors but they tend to ignore the risks when the immediate benefits of their behavior are highly attracted. They rely on the beliefs that HIV won’t happen to them. Many Indian researchers have found that young males are at high risk of HIV infections (</w:t>
      </w:r>
      <w:proofErr w:type="spellStart"/>
      <w:r w:rsidRPr="009C5E48">
        <w:t>Verma</w:t>
      </w:r>
      <w:proofErr w:type="spellEnd"/>
      <w:r w:rsidRPr="009C5E48">
        <w:t xml:space="preserve">, </w:t>
      </w:r>
      <w:proofErr w:type="spellStart"/>
      <w:r w:rsidRPr="009C5E48">
        <w:t>Pulerwitz</w:t>
      </w:r>
      <w:proofErr w:type="spellEnd"/>
      <w:r w:rsidRPr="009C5E48">
        <w:t xml:space="preserve">, J., &amp; </w:t>
      </w:r>
      <w:proofErr w:type="spellStart"/>
      <w:r w:rsidRPr="009C5E48">
        <w:t>Mahendra</w:t>
      </w:r>
      <w:proofErr w:type="spellEnd"/>
      <w:r w:rsidRPr="009C5E48">
        <w:t xml:space="preserve"> 2008, </w:t>
      </w:r>
      <w:proofErr w:type="spellStart"/>
      <w:r w:rsidRPr="009C5E48">
        <w:t>Verme</w:t>
      </w:r>
      <w:proofErr w:type="spellEnd"/>
      <w:r w:rsidRPr="009C5E48">
        <w:t>, 2007). From the estimation 3.1 million people infected with HIV in India (UNAIDS, 2009), approximately one-third of HIV infections are believed to occur among young men below the age of 30 years (NACO, 2009).</w:t>
      </w:r>
    </w:p>
    <w:p w:rsidR="009C5E48" w:rsidRPr="009C5E48" w:rsidRDefault="009C5E48" w:rsidP="009C5E48">
      <w:pPr>
        <w:spacing w:before="0" w:after="0" w:line="276" w:lineRule="auto"/>
        <w:rPr>
          <w:b/>
        </w:rPr>
      </w:pPr>
      <w:r w:rsidRPr="009C5E48">
        <w:rPr>
          <w:b/>
        </w:rPr>
        <w:t xml:space="preserve">Evaluation of Knowledge and awareness - </w:t>
      </w:r>
      <w:r w:rsidRPr="009C5E48">
        <w:t>A few in- depth studies have confirmed that while knowledge depends on a number of Socio-cultural factors such as age, marital status and state of origin (</w:t>
      </w:r>
      <w:proofErr w:type="spellStart"/>
      <w:r w:rsidRPr="009C5E48">
        <w:t>Basu</w:t>
      </w:r>
      <w:proofErr w:type="spellEnd"/>
      <w:r w:rsidRPr="009C5E48">
        <w:t>, Gupta and Krishna1995). The young, unmarried male from Delhi, for example, was much more correctly informed than his more conservative, older, married counterparts from other parts of northern India. Regarding source of information</w:t>
      </w:r>
      <w:proofErr w:type="gramStart"/>
      <w:r w:rsidRPr="009C5E48">
        <w:t>,NFHS</w:t>
      </w:r>
      <w:proofErr w:type="gramEnd"/>
      <w:r w:rsidRPr="009C5E48">
        <w:t>-2 showed that television was most important source of information about AIDS among ever-married women.</w:t>
      </w:r>
    </w:p>
    <w:p w:rsidR="009C5E48" w:rsidRPr="009C5E48" w:rsidRDefault="009C5E48" w:rsidP="009C5E48">
      <w:pPr>
        <w:spacing w:before="0" w:after="0" w:line="276" w:lineRule="auto"/>
      </w:pPr>
      <w:r w:rsidRPr="009C5E48">
        <w:rPr>
          <w:b/>
        </w:rPr>
        <w:t>Discrimination and Human Rights</w:t>
      </w:r>
      <w:r w:rsidRPr="009C5E48">
        <w:t>- Discrimination against and the denial of human rights to women, children marginalized population, such as street children, female sex workers, sexual minority populations, and men who have sex with men have resulted in their lack of access to information and acceptable services. In a judgments made public, the court also said that hospitals could not be charged with violating medical ethics when they disclosed the HIV+ status of an infected individual to a person he or she intended to marry (</w:t>
      </w:r>
      <w:proofErr w:type="spellStart"/>
      <w:r w:rsidRPr="009C5E48">
        <w:t>Mudur</w:t>
      </w:r>
      <w:proofErr w:type="spellEnd"/>
      <w:r w:rsidRPr="009C5E48">
        <w:t xml:space="preserve"> 1998).</w:t>
      </w:r>
    </w:p>
    <w:p w:rsidR="009C5E48" w:rsidRPr="009C5E48" w:rsidRDefault="009C5E48" w:rsidP="009C5E48">
      <w:pPr>
        <w:spacing w:before="0" w:after="0" w:line="276" w:lineRule="auto"/>
      </w:pPr>
      <w:r w:rsidRPr="009C5E48">
        <w:t>Other studies have also covered different social issues. Some of them are: Social consequences (</w:t>
      </w:r>
      <w:proofErr w:type="spellStart"/>
      <w:r w:rsidRPr="009C5E48">
        <w:t>Mawar</w:t>
      </w:r>
      <w:proofErr w:type="spellEnd"/>
      <w:r w:rsidRPr="009C5E48">
        <w:t xml:space="preserve">, et al., 2005; </w:t>
      </w:r>
      <w:proofErr w:type="spellStart"/>
      <w:r w:rsidRPr="009C5E48">
        <w:t>Kumarasamyet</w:t>
      </w:r>
      <w:proofErr w:type="spellEnd"/>
      <w:r w:rsidRPr="009C5E48">
        <w:t xml:space="preserve"> al., 2007 –family effect), Gender effect (AIDS care, 2011), Quality of life and finance (Finn &amp; </w:t>
      </w:r>
      <w:proofErr w:type="spellStart"/>
      <w:r w:rsidRPr="009C5E48">
        <w:t>Sarangi</w:t>
      </w:r>
      <w:proofErr w:type="spellEnd"/>
      <w:r w:rsidRPr="009C5E48">
        <w:t>, 2008; Longmire-</w:t>
      </w:r>
      <w:proofErr w:type="spellStart"/>
      <w:r w:rsidRPr="009C5E48">
        <w:t>Avitalet</w:t>
      </w:r>
      <w:proofErr w:type="spellEnd"/>
      <w:r w:rsidRPr="009C5E48">
        <w:t xml:space="preserve"> al., 2012), Comparison </w:t>
      </w:r>
      <w:proofErr w:type="spellStart"/>
      <w:r w:rsidRPr="009C5E48">
        <w:t>withleprosy</w:t>
      </w:r>
      <w:proofErr w:type="spellEnd"/>
      <w:r w:rsidRPr="009C5E48">
        <w:t xml:space="preserve"> (</w:t>
      </w:r>
      <w:proofErr w:type="spellStart"/>
      <w:r w:rsidRPr="009C5E48">
        <w:t>Stevelink</w:t>
      </w:r>
      <w:proofErr w:type="spellEnd"/>
      <w:r w:rsidRPr="009C5E48">
        <w:t xml:space="preserve">, Van </w:t>
      </w:r>
      <w:proofErr w:type="spellStart"/>
      <w:r w:rsidRPr="009C5E48">
        <w:t>Brakel</w:t>
      </w:r>
      <w:proofErr w:type="spellEnd"/>
      <w:r w:rsidRPr="009C5E48">
        <w:t xml:space="preserve">, &amp; Augustine, 2011), </w:t>
      </w:r>
      <w:r w:rsidRPr="009C5E48">
        <w:lastRenderedPageBreak/>
        <w:t>Role of community (</w:t>
      </w:r>
      <w:proofErr w:type="spellStart"/>
      <w:r w:rsidRPr="009C5E48">
        <w:t>Nayak</w:t>
      </w:r>
      <w:proofErr w:type="spellEnd"/>
      <w:r w:rsidRPr="009C5E48">
        <w:t xml:space="preserve"> and Panda, 2012), Social capital (</w:t>
      </w:r>
      <w:proofErr w:type="spellStart"/>
      <w:r w:rsidRPr="009C5E48">
        <w:t>Sivaramm</w:t>
      </w:r>
      <w:proofErr w:type="spellEnd"/>
      <w:r w:rsidRPr="009C5E48">
        <w:t xml:space="preserve"> </w:t>
      </w:r>
      <w:proofErr w:type="spellStart"/>
      <w:r w:rsidRPr="009C5E48">
        <w:t>Zelaya</w:t>
      </w:r>
      <w:proofErr w:type="spellEnd"/>
      <w:r w:rsidRPr="009C5E48">
        <w:t xml:space="preserve"> and </w:t>
      </w:r>
      <w:proofErr w:type="spellStart"/>
      <w:r w:rsidRPr="009C5E48">
        <w:t>SriKrishnan</w:t>
      </w:r>
      <w:proofErr w:type="spellEnd"/>
      <w:r w:rsidRPr="009C5E48">
        <w:t>, 2009) –voluntarism, community participation, social networks to support, Knowledge in HIV issues (</w:t>
      </w:r>
      <w:proofErr w:type="spellStart"/>
      <w:r w:rsidRPr="009C5E48">
        <w:t>Bradelyet</w:t>
      </w:r>
      <w:proofErr w:type="spellEnd"/>
      <w:r w:rsidRPr="009C5E48">
        <w:t>. al., 2011), Family support (</w:t>
      </w:r>
      <w:proofErr w:type="spellStart"/>
      <w:r w:rsidRPr="009C5E48">
        <w:t>Kumarasamyet</w:t>
      </w:r>
      <w:proofErr w:type="spellEnd"/>
      <w:r w:rsidRPr="009C5E48">
        <w:t xml:space="preserve"> al., 2007), NGOs and funding (</w:t>
      </w:r>
      <w:proofErr w:type="spellStart"/>
      <w:r w:rsidRPr="009C5E48">
        <w:t>Kapilashrami</w:t>
      </w:r>
      <w:proofErr w:type="spellEnd"/>
      <w:r w:rsidRPr="009C5E48">
        <w:t xml:space="preserve">&amp; </w:t>
      </w:r>
      <w:proofErr w:type="spellStart"/>
      <w:r w:rsidRPr="009C5E48">
        <w:t>McPake</w:t>
      </w:r>
      <w:proofErr w:type="spellEnd"/>
      <w:r w:rsidRPr="009C5E48">
        <w:t xml:space="preserve">, 2012). </w:t>
      </w:r>
    </w:p>
    <w:p w:rsidR="009C5E48" w:rsidRPr="009C5E48" w:rsidRDefault="009C5E48" w:rsidP="009C5E48">
      <w:pPr>
        <w:tabs>
          <w:tab w:val="left" w:pos="7860"/>
        </w:tabs>
        <w:spacing w:before="0" w:after="0" w:line="276" w:lineRule="auto"/>
        <w:rPr>
          <w:b/>
        </w:rPr>
      </w:pPr>
      <w:r w:rsidRPr="009C5E48">
        <w:rPr>
          <w:b/>
        </w:rPr>
        <w:t>Psychological factors</w:t>
      </w:r>
    </w:p>
    <w:p w:rsidR="009C5E48" w:rsidRPr="009C5E48" w:rsidRDefault="009C5E48" w:rsidP="009C5E48">
      <w:pPr>
        <w:tabs>
          <w:tab w:val="left" w:pos="7860"/>
        </w:tabs>
        <w:spacing w:before="0" w:after="0" w:line="276" w:lineRule="auto"/>
      </w:pPr>
      <w:r w:rsidRPr="009C5E48">
        <w:t xml:space="preserve">The infection with Human </w:t>
      </w:r>
      <w:proofErr w:type="spellStart"/>
      <w:r w:rsidRPr="009C5E48">
        <w:t>Immuno</w:t>
      </w:r>
      <w:proofErr w:type="spellEnd"/>
      <w:r w:rsidRPr="009C5E48">
        <w:t xml:space="preserve">-deficiency Virus (HIV)  and  the  subsequent  development  of  Acquired  </w:t>
      </w:r>
      <w:proofErr w:type="spellStart"/>
      <w:r w:rsidRPr="009C5E48">
        <w:t>Immuno</w:t>
      </w:r>
      <w:proofErr w:type="spellEnd"/>
      <w:r w:rsidRPr="009C5E48">
        <w:t xml:space="preserve">-deficiency  syndrome  (AIDS)  are  often  associated with various psychological problems. Most  patients  with  serious,  progressive  illness  confront  a  range  of  psychological  challenges, including  the  prospect  of  real  and  anticipated  losses,  worsening  quality  of  life,  the  fear  of physical  decline  and  death,  and  coping  with  uncertainty.  Because  of  the  risk  of  transmission, </w:t>
      </w:r>
      <w:proofErr w:type="spellStart"/>
      <w:r w:rsidRPr="009C5E48">
        <w:t>Behaviour</w:t>
      </w:r>
      <w:proofErr w:type="spellEnd"/>
      <w:r w:rsidRPr="009C5E48">
        <w:t xml:space="preserve">  Change  Communication  (BCC)  strategies  are  adopted  for  changing  the  sexual </w:t>
      </w:r>
      <w:proofErr w:type="spellStart"/>
      <w:r w:rsidRPr="009C5E48">
        <w:t>behaviour</w:t>
      </w:r>
      <w:proofErr w:type="spellEnd"/>
      <w:r w:rsidRPr="009C5E48">
        <w:t xml:space="preserve"> and reduction of substance use, However, these are not easily modifiable (NACO 2010 &amp; </w:t>
      </w:r>
      <w:proofErr w:type="spellStart"/>
      <w:r w:rsidRPr="009C5E48">
        <w:t>Satpathy</w:t>
      </w:r>
      <w:proofErr w:type="spellEnd"/>
      <w:r w:rsidRPr="009C5E48">
        <w:t xml:space="preserve"> &amp;  </w:t>
      </w:r>
      <w:proofErr w:type="spellStart"/>
      <w:r w:rsidRPr="009C5E48">
        <w:t>Shaukat</w:t>
      </w:r>
      <w:proofErr w:type="spellEnd"/>
      <w:r w:rsidRPr="009C5E48">
        <w:t xml:space="preserve">  1997 &amp;</w:t>
      </w:r>
      <w:r w:rsidRPr="009C5E48">
        <w:rPr>
          <w:b/>
        </w:rPr>
        <w:t xml:space="preserve"> </w:t>
      </w:r>
      <w:proofErr w:type="spellStart"/>
      <w:r w:rsidRPr="009C5E48">
        <w:t>Remien</w:t>
      </w:r>
      <w:proofErr w:type="spellEnd"/>
      <w:r w:rsidRPr="009C5E48">
        <w:t xml:space="preserve"> &amp; </w:t>
      </w:r>
      <w:proofErr w:type="spellStart"/>
      <w:r w:rsidRPr="009C5E48">
        <w:t>Rabkin</w:t>
      </w:r>
      <w:proofErr w:type="spellEnd"/>
      <w:r w:rsidRPr="009C5E48">
        <w:t xml:space="preserve"> 2001). Several studies have examined HIV pandemic in India, covering different aspects. Some of them are: Stigma (</w:t>
      </w:r>
      <w:proofErr w:type="spellStart"/>
      <w:r w:rsidRPr="009C5E48">
        <w:t>Sivaram</w:t>
      </w:r>
      <w:proofErr w:type="spellEnd"/>
      <w:r w:rsidRPr="009C5E48">
        <w:t xml:space="preserve">, et. al., 2009; Bharat, 2011) Depression and psychological effects (Charles, et al., 2012; </w:t>
      </w:r>
      <w:proofErr w:type="spellStart"/>
      <w:r w:rsidRPr="009C5E48">
        <w:t>Aggarwal</w:t>
      </w:r>
      <w:proofErr w:type="spellEnd"/>
      <w:r w:rsidRPr="009C5E48">
        <w:t xml:space="preserve">, 2008). </w:t>
      </w:r>
      <w:proofErr w:type="spellStart"/>
      <w:r w:rsidRPr="009C5E48">
        <w:t>Hingar</w:t>
      </w:r>
      <w:proofErr w:type="spellEnd"/>
      <w:r w:rsidRPr="009C5E48">
        <w:t xml:space="preserve">, A., Sharma, P.L.  </w:t>
      </w:r>
      <w:proofErr w:type="gramStart"/>
      <w:r w:rsidRPr="009C5E48">
        <w:t>and</w:t>
      </w:r>
      <w:proofErr w:type="gramEnd"/>
      <w:r w:rsidRPr="009C5E48">
        <w:t xml:space="preserve"> </w:t>
      </w:r>
      <w:proofErr w:type="spellStart"/>
      <w:r w:rsidRPr="009C5E48">
        <w:t>Paliwal</w:t>
      </w:r>
      <w:proofErr w:type="spellEnd"/>
      <w:r w:rsidRPr="009C5E48">
        <w:t xml:space="preserve">, </w:t>
      </w:r>
      <w:proofErr w:type="spellStart"/>
      <w:r w:rsidRPr="009C5E48">
        <w:t>Vismita</w:t>
      </w:r>
      <w:proofErr w:type="spellEnd"/>
      <w:r w:rsidRPr="009C5E48">
        <w:t xml:space="preserve"> (2013), stated that the Human immunodeficiency  virus has a large psychological physical and social impact on infected individuals and their families. Stigmatization worsens  this  impact,  it  hinders  the  prevention  and  treatment  of  HIV  and  hampers  social  support  and  HIV disclosure. The families most affected by HIV are characterized by low socioeconomic status, which includes such groups as tribal community, drug users, migrants and asylum seekers.  Primary  and  secondary  HIV prevention  needs  to  be  promoted,  which  means  educating  people  about  HIV,  providing  materials  for  its prevention, providing access to treatment and providing programmers that reduce both the short and long term physical, psychological and social harm it causes in adults and children. Specific prevention efforts should be directed at the group of people below 30 years of age. </w:t>
      </w:r>
    </w:p>
    <w:p w:rsidR="009C5E48" w:rsidRPr="009C5E48" w:rsidRDefault="009C5E48" w:rsidP="009C5E48">
      <w:pPr>
        <w:spacing w:before="0" w:after="0" w:line="276" w:lineRule="auto"/>
        <w:rPr>
          <w:b/>
        </w:rPr>
      </w:pPr>
      <w:r w:rsidRPr="009C5E48">
        <w:rPr>
          <w:b/>
        </w:rPr>
        <w:t>Conclusion</w:t>
      </w:r>
    </w:p>
    <w:p w:rsidR="00794EB1" w:rsidRPr="009C5E48" w:rsidRDefault="009C5E48" w:rsidP="009C5E48">
      <w:pPr>
        <w:spacing w:before="0" w:after="0" w:line="276" w:lineRule="auto"/>
        <w:rPr>
          <w:rFonts w:cs="Arial"/>
        </w:rPr>
      </w:pPr>
      <w:r w:rsidRPr="009C5E48">
        <w:t xml:space="preserve">In the view of the evidences cited, social as well as psychosocial environment showed great influence in the spread of HIV/AIDS in Indian society, the fact remains that HIV/AIDS infection is both a social as well as psychosocial issue. In this context some of the social factors are poverty and socio- economic status, mobility of the Population, HIV Surveillance in injection drug use, young population, evaluation of knowledge and awareness, discrimination and human rights .It was noted that majority  of  the  participants  with  HIV/AIDS   were  rejected  by  their  friends  and  relatives when they came to know about the disease. Depression and other psychological effects were also found in HIV/AIDS patients. So, it can be concluded that in  order  to provide  the  most  </w:t>
      </w:r>
      <w:r w:rsidRPr="009C5E48">
        <w:lastRenderedPageBreak/>
        <w:t>effective  care,  it  is  very  important  for  the  rehabilitation  professionals  to recognize the major social and psychological issues that appear at different stages of HIV/AIDS infection.</w:t>
      </w:r>
    </w:p>
    <w:p w:rsidR="00894143" w:rsidRPr="00733BD5" w:rsidRDefault="00245134" w:rsidP="009C5E48">
      <w:pPr>
        <w:spacing w:before="0" w:after="0" w:line="276" w:lineRule="auto"/>
        <w:rPr>
          <w:rFonts w:cstheme="minorHAnsi"/>
          <w:b/>
          <w:lang w:val="en-IN"/>
        </w:rPr>
      </w:pPr>
      <w:r w:rsidRPr="00245134">
        <w:rPr>
          <w:rFonts w:cs="Times New Roman"/>
        </w:rPr>
        <w:t xml:space="preserve"> </w:t>
      </w:r>
      <w:r w:rsidR="00894143" w:rsidRPr="00733BD5">
        <w:rPr>
          <w:rFonts w:cstheme="minorHAnsi"/>
          <w:b/>
          <w:lang w:val="en-IN"/>
        </w:rPr>
        <w:t>References</w:t>
      </w:r>
    </w:p>
    <w:p w:rsidR="00C63CB6" w:rsidRPr="00C63CB6" w:rsidRDefault="00C63CB6" w:rsidP="00C63CB6">
      <w:pPr>
        <w:pStyle w:val="ListParagraph"/>
        <w:numPr>
          <w:ilvl w:val="0"/>
          <w:numId w:val="1"/>
        </w:numPr>
        <w:autoSpaceDE w:val="0"/>
        <w:autoSpaceDN w:val="0"/>
        <w:adjustRightInd w:val="0"/>
        <w:spacing w:before="0" w:after="0" w:line="276" w:lineRule="auto"/>
        <w:ind w:left="540"/>
        <w:rPr>
          <w:rFonts w:asciiTheme="minorHAnsi" w:hAnsiTheme="minorHAnsi" w:cstheme="minorHAnsi"/>
        </w:rPr>
      </w:pPr>
      <w:proofErr w:type="spellStart"/>
      <w:r w:rsidRPr="00C63CB6">
        <w:t>Aggarwal</w:t>
      </w:r>
      <w:proofErr w:type="spellEnd"/>
      <w:r w:rsidRPr="00C63CB6">
        <w:t xml:space="preserve">, V. (2008). Psychological Aspects of Patients Living with HIV/AIDS. </w:t>
      </w:r>
      <w:r w:rsidRPr="00C63CB6">
        <w:rPr>
          <w:i/>
        </w:rPr>
        <w:t xml:space="preserve">Delhi </w:t>
      </w:r>
      <w:proofErr w:type="spellStart"/>
      <w:r w:rsidRPr="00C63CB6">
        <w:rPr>
          <w:i/>
        </w:rPr>
        <w:t>PsychatryJournal</w:t>
      </w:r>
      <w:proofErr w:type="spellEnd"/>
      <w:r w:rsidRPr="00C63CB6">
        <w:t>, 11(2), 174-176.</w:t>
      </w:r>
    </w:p>
    <w:p w:rsidR="00C63CB6" w:rsidRPr="00C63CB6" w:rsidRDefault="00C63CB6" w:rsidP="00C63CB6">
      <w:pPr>
        <w:pStyle w:val="ListParagraph"/>
        <w:numPr>
          <w:ilvl w:val="0"/>
          <w:numId w:val="1"/>
        </w:numPr>
        <w:autoSpaceDE w:val="0"/>
        <w:autoSpaceDN w:val="0"/>
        <w:adjustRightInd w:val="0"/>
        <w:spacing w:before="0" w:after="0" w:line="276" w:lineRule="auto"/>
        <w:ind w:left="540"/>
        <w:rPr>
          <w:rFonts w:asciiTheme="minorHAnsi" w:hAnsiTheme="minorHAnsi" w:cstheme="minorHAnsi"/>
        </w:rPr>
      </w:pPr>
      <w:r w:rsidRPr="00C63CB6">
        <w:t xml:space="preserve">AIDS care (2011). Socio-demographic factors associated with loss to follow-up of HIV infected women attending a private sector PMTCT program in </w:t>
      </w:r>
      <w:proofErr w:type="spellStart"/>
      <w:r w:rsidRPr="00C63CB6">
        <w:t>Maharastra</w:t>
      </w:r>
      <w:proofErr w:type="spellEnd"/>
      <w:r w:rsidRPr="00C63CB6">
        <w:t xml:space="preserve">, India. </w:t>
      </w:r>
    </w:p>
    <w:p w:rsidR="00C63CB6" w:rsidRPr="00C63CB6" w:rsidRDefault="00C63CB6" w:rsidP="00C63CB6">
      <w:pPr>
        <w:pStyle w:val="ListParagraph"/>
        <w:numPr>
          <w:ilvl w:val="0"/>
          <w:numId w:val="1"/>
        </w:numPr>
        <w:autoSpaceDE w:val="0"/>
        <w:autoSpaceDN w:val="0"/>
        <w:adjustRightInd w:val="0"/>
        <w:spacing w:before="0" w:after="0" w:line="276" w:lineRule="auto"/>
        <w:ind w:left="540"/>
        <w:rPr>
          <w:rFonts w:asciiTheme="minorHAnsi" w:hAnsiTheme="minorHAnsi" w:cstheme="minorHAnsi"/>
        </w:rPr>
      </w:pPr>
      <w:proofErr w:type="spellStart"/>
      <w:r w:rsidRPr="00C63CB6">
        <w:t>Basu</w:t>
      </w:r>
      <w:proofErr w:type="spellEnd"/>
      <w:r w:rsidRPr="00C63CB6">
        <w:t xml:space="preserve">, A., D. Gupta and G. Krishna (1995). The household Impact of adults morbidity and mortality: some implications of the potential epidemic of AIDS in India. In </w:t>
      </w:r>
      <w:r w:rsidRPr="00C63CB6">
        <w:rPr>
          <w:i/>
          <w:iCs/>
        </w:rPr>
        <w:t>the Economic of HIV and AIDS.</w:t>
      </w:r>
    </w:p>
    <w:p w:rsidR="00C63CB6" w:rsidRPr="00C63CB6" w:rsidRDefault="00C63CB6" w:rsidP="00C63CB6">
      <w:pPr>
        <w:pStyle w:val="ListParagraph"/>
        <w:numPr>
          <w:ilvl w:val="0"/>
          <w:numId w:val="1"/>
        </w:numPr>
        <w:autoSpaceDE w:val="0"/>
        <w:autoSpaceDN w:val="0"/>
        <w:adjustRightInd w:val="0"/>
        <w:spacing w:before="0" w:after="0" w:line="276" w:lineRule="auto"/>
        <w:ind w:left="540"/>
        <w:rPr>
          <w:rFonts w:asciiTheme="minorHAnsi" w:hAnsiTheme="minorHAnsi" w:cstheme="minorHAnsi"/>
        </w:rPr>
      </w:pPr>
      <w:r w:rsidRPr="00C63CB6">
        <w:t xml:space="preserve">Bharat, S. (2011). A systematic review of HIV/AIDS-related stigma and discrimination in India: Current under-standing and future needs.  </w:t>
      </w:r>
      <w:r w:rsidRPr="00C63CB6">
        <w:rPr>
          <w:i/>
        </w:rPr>
        <w:t>Journal of Social Aspects of HIV/AIDS</w:t>
      </w:r>
      <w:r w:rsidRPr="00C63CB6">
        <w:t>, 8(3), 138-149.</w:t>
      </w:r>
    </w:p>
    <w:p w:rsidR="00C63CB6" w:rsidRPr="00C63CB6" w:rsidRDefault="00C63CB6" w:rsidP="00C63CB6">
      <w:pPr>
        <w:pStyle w:val="ListParagraph"/>
        <w:numPr>
          <w:ilvl w:val="0"/>
          <w:numId w:val="1"/>
        </w:numPr>
        <w:autoSpaceDE w:val="0"/>
        <w:autoSpaceDN w:val="0"/>
        <w:adjustRightInd w:val="0"/>
        <w:spacing w:before="0" w:after="0" w:line="276" w:lineRule="auto"/>
        <w:ind w:left="540"/>
        <w:rPr>
          <w:rFonts w:asciiTheme="minorHAnsi" w:hAnsiTheme="minorHAnsi" w:cstheme="minorHAnsi"/>
        </w:rPr>
      </w:pPr>
      <w:proofErr w:type="spellStart"/>
      <w:r w:rsidRPr="00C63CB6">
        <w:t>Bradely</w:t>
      </w:r>
      <w:proofErr w:type="spellEnd"/>
      <w:r w:rsidRPr="00C63CB6">
        <w:t xml:space="preserve">, J., </w:t>
      </w:r>
      <w:proofErr w:type="gramStart"/>
      <w:r w:rsidRPr="00C63CB6">
        <w:t>et</w:t>
      </w:r>
      <w:proofErr w:type="gramEnd"/>
      <w:r w:rsidRPr="00C63CB6">
        <w:t>. al. (2011). Changes in HIV knowledge</w:t>
      </w:r>
      <w:r>
        <w:t xml:space="preserve">, and socio-cultural and sexual </w:t>
      </w:r>
      <w:r w:rsidRPr="00C63CB6">
        <w:t xml:space="preserve">attitudes in South India from 2003-2009. BMC Public Health, 11(6), S12, 1-8. </w:t>
      </w:r>
    </w:p>
    <w:p w:rsidR="00C63CB6" w:rsidRPr="00C63CB6" w:rsidRDefault="00C63CB6" w:rsidP="00C63CB6">
      <w:pPr>
        <w:pStyle w:val="ListParagraph"/>
        <w:numPr>
          <w:ilvl w:val="0"/>
          <w:numId w:val="1"/>
        </w:numPr>
        <w:autoSpaceDE w:val="0"/>
        <w:autoSpaceDN w:val="0"/>
        <w:adjustRightInd w:val="0"/>
        <w:spacing w:before="0" w:after="0" w:line="276" w:lineRule="auto"/>
        <w:ind w:left="540"/>
        <w:rPr>
          <w:rFonts w:asciiTheme="minorHAnsi" w:hAnsiTheme="minorHAnsi" w:cstheme="minorHAnsi"/>
        </w:rPr>
      </w:pPr>
      <w:r w:rsidRPr="00C63CB6">
        <w:t xml:space="preserve">Charles, B., et al. (2012). Association between stigma, depression </w:t>
      </w:r>
      <w:proofErr w:type="gramStart"/>
      <w:r w:rsidRPr="00C63CB6">
        <w:t>and  quality</w:t>
      </w:r>
      <w:proofErr w:type="gramEnd"/>
      <w:r w:rsidRPr="00C63CB6">
        <w:t xml:space="preserve"> of life of people living with HIV/AIDS (PLHA) in South India –a  community based cross sectional study. BMC Public Health, 12: 463.</w:t>
      </w:r>
    </w:p>
    <w:p w:rsidR="00C63CB6" w:rsidRPr="00C63CB6" w:rsidRDefault="00C63CB6" w:rsidP="00C63CB6">
      <w:pPr>
        <w:pStyle w:val="ListParagraph"/>
        <w:numPr>
          <w:ilvl w:val="0"/>
          <w:numId w:val="1"/>
        </w:numPr>
        <w:autoSpaceDE w:val="0"/>
        <w:autoSpaceDN w:val="0"/>
        <w:adjustRightInd w:val="0"/>
        <w:spacing w:before="0" w:after="0" w:line="276" w:lineRule="auto"/>
        <w:ind w:left="540"/>
        <w:rPr>
          <w:rFonts w:asciiTheme="minorHAnsi" w:hAnsiTheme="minorHAnsi" w:cstheme="minorHAnsi"/>
        </w:rPr>
      </w:pPr>
      <w:r w:rsidRPr="00C63CB6">
        <w:rPr>
          <w:iCs/>
        </w:rPr>
        <w:t xml:space="preserve">Coleman, J., &amp; </w:t>
      </w:r>
      <w:proofErr w:type="spellStart"/>
      <w:r w:rsidRPr="00C63CB6">
        <w:rPr>
          <w:iCs/>
        </w:rPr>
        <w:t>Hagell</w:t>
      </w:r>
      <w:proofErr w:type="spellEnd"/>
      <w:r w:rsidRPr="00C63CB6">
        <w:rPr>
          <w:iCs/>
        </w:rPr>
        <w:t xml:space="preserve">, A. (2007). </w:t>
      </w:r>
      <w:r w:rsidRPr="00C63CB6">
        <w:rPr>
          <w:i/>
          <w:iCs/>
        </w:rPr>
        <w:t>Adolescence, r</w:t>
      </w:r>
      <w:r>
        <w:rPr>
          <w:i/>
          <w:iCs/>
        </w:rPr>
        <w:t xml:space="preserve">isk and resilience. Against the </w:t>
      </w:r>
      <w:r w:rsidRPr="00C63CB6">
        <w:rPr>
          <w:i/>
          <w:iCs/>
        </w:rPr>
        <w:t>odds.</w:t>
      </w:r>
      <w:r w:rsidRPr="00C63CB6">
        <w:rPr>
          <w:iCs/>
        </w:rPr>
        <w:t xml:space="preserve"> </w:t>
      </w:r>
      <w:proofErr w:type="spellStart"/>
      <w:r w:rsidRPr="00C63CB6">
        <w:rPr>
          <w:iCs/>
        </w:rPr>
        <w:t>Chichester</w:t>
      </w:r>
      <w:proofErr w:type="spellEnd"/>
      <w:r w:rsidRPr="00C63CB6">
        <w:rPr>
          <w:iCs/>
        </w:rPr>
        <w:t>: Wiley.</w:t>
      </w:r>
    </w:p>
    <w:p w:rsidR="00C63CB6" w:rsidRPr="00C63CB6" w:rsidRDefault="00C63CB6" w:rsidP="00C63CB6">
      <w:pPr>
        <w:pStyle w:val="ListParagraph"/>
        <w:numPr>
          <w:ilvl w:val="0"/>
          <w:numId w:val="1"/>
        </w:numPr>
        <w:autoSpaceDE w:val="0"/>
        <w:autoSpaceDN w:val="0"/>
        <w:adjustRightInd w:val="0"/>
        <w:spacing w:before="0" w:after="0" w:line="276" w:lineRule="auto"/>
        <w:ind w:left="540"/>
        <w:rPr>
          <w:rFonts w:asciiTheme="minorHAnsi" w:hAnsiTheme="minorHAnsi" w:cstheme="minorHAnsi"/>
        </w:rPr>
      </w:pPr>
      <w:r w:rsidRPr="00C63CB6">
        <w:t xml:space="preserve">Cunningham C, </w:t>
      </w:r>
      <w:proofErr w:type="spellStart"/>
      <w:r w:rsidRPr="00C63CB6">
        <w:t>Wilcockson</w:t>
      </w:r>
      <w:proofErr w:type="spellEnd"/>
      <w:r w:rsidRPr="00C63CB6">
        <w:t xml:space="preserve"> DC, Campion S, </w:t>
      </w:r>
      <w:proofErr w:type="spellStart"/>
      <w:r w:rsidRPr="00C63CB6">
        <w:t>Lunn</w:t>
      </w:r>
      <w:r>
        <w:t>on</w:t>
      </w:r>
      <w:proofErr w:type="spellEnd"/>
      <w:r>
        <w:t xml:space="preserve"> K, Perry VH. (2005), Central </w:t>
      </w:r>
      <w:r w:rsidRPr="00C63CB6">
        <w:t xml:space="preserve">and systemic </w:t>
      </w:r>
      <w:proofErr w:type="spellStart"/>
      <w:r w:rsidRPr="00C63CB6">
        <w:t>endotoxin</w:t>
      </w:r>
      <w:proofErr w:type="spellEnd"/>
      <w:r w:rsidRPr="00C63CB6">
        <w:t xml:space="preserve"> challenges exacerbate the local inflammatory response and increase neuronal death during chronic </w:t>
      </w:r>
      <w:proofErr w:type="spellStart"/>
      <w:r w:rsidRPr="00C63CB6">
        <w:t>neurodegeneration</w:t>
      </w:r>
      <w:proofErr w:type="spellEnd"/>
      <w:r w:rsidRPr="00C63CB6">
        <w:t xml:space="preserve">. </w:t>
      </w:r>
      <w:r w:rsidRPr="00C63CB6">
        <w:rPr>
          <w:rStyle w:val="journal"/>
        </w:rPr>
        <w:t>J Neurosci</w:t>
      </w:r>
      <w:r w:rsidRPr="00C63CB6">
        <w:t>;</w:t>
      </w:r>
      <w:r w:rsidRPr="00C63CB6">
        <w:rPr>
          <w:rStyle w:val="jnumber"/>
        </w:rPr>
        <w:t>25</w:t>
      </w:r>
      <w:r w:rsidRPr="00C63CB6">
        <w:t>:9275-9284 </w:t>
      </w:r>
      <w:r w:rsidRPr="00C63CB6">
        <w:rPr>
          <w:b/>
        </w:rPr>
        <w:t xml:space="preserve"> </w:t>
      </w:r>
    </w:p>
    <w:p w:rsidR="00C63CB6" w:rsidRPr="00C63CB6" w:rsidRDefault="00C63CB6" w:rsidP="00C63CB6">
      <w:pPr>
        <w:pStyle w:val="ListParagraph"/>
        <w:numPr>
          <w:ilvl w:val="0"/>
          <w:numId w:val="1"/>
        </w:numPr>
        <w:autoSpaceDE w:val="0"/>
        <w:autoSpaceDN w:val="0"/>
        <w:adjustRightInd w:val="0"/>
        <w:spacing w:before="0" w:after="0" w:line="276" w:lineRule="auto"/>
        <w:ind w:left="540"/>
        <w:rPr>
          <w:rFonts w:asciiTheme="minorHAnsi" w:hAnsiTheme="minorHAnsi" w:cstheme="minorHAnsi"/>
        </w:rPr>
      </w:pPr>
      <w:r w:rsidRPr="00C63CB6">
        <w:t xml:space="preserve">Finn, M. &amp; </w:t>
      </w:r>
      <w:proofErr w:type="spellStart"/>
      <w:r w:rsidRPr="00C63CB6">
        <w:t>Sarangi</w:t>
      </w:r>
      <w:proofErr w:type="spellEnd"/>
      <w:r w:rsidRPr="00C63CB6">
        <w:t xml:space="preserve">, S. (2008). Quality of life as mode of governance: NGO talk of HIV positive health in India. </w:t>
      </w:r>
      <w:r w:rsidRPr="00C63CB6">
        <w:rPr>
          <w:i/>
        </w:rPr>
        <w:t>Social Science &amp; Medicine</w:t>
      </w:r>
      <w:r w:rsidRPr="00C63CB6">
        <w:t>, 66, 1568-1578.</w:t>
      </w:r>
    </w:p>
    <w:p w:rsidR="00C63CB6" w:rsidRPr="00C63CB6" w:rsidRDefault="00C63CB6" w:rsidP="00C63CB6">
      <w:pPr>
        <w:pStyle w:val="ListParagraph"/>
        <w:numPr>
          <w:ilvl w:val="0"/>
          <w:numId w:val="1"/>
        </w:numPr>
        <w:autoSpaceDE w:val="0"/>
        <w:autoSpaceDN w:val="0"/>
        <w:adjustRightInd w:val="0"/>
        <w:spacing w:before="0" w:after="0" w:line="276" w:lineRule="auto"/>
        <w:ind w:left="540"/>
        <w:rPr>
          <w:rStyle w:val="citation"/>
          <w:rFonts w:asciiTheme="minorHAnsi" w:hAnsiTheme="minorHAnsi" w:cstheme="minorHAnsi"/>
        </w:rPr>
      </w:pPr>
      <w:r w:rsidRPr="00C63CB6">
        <w:rPr>
          <w:rStyle w:val="element-citation"/>
        </w:rPr>
        <w:t>Health care fails to reach migrants.</w:t>
      </w:r>
      <w:r w:rsidRPr="00C63CB6">
        <w:rPr>
          <w:rStyle w:val="citation"/>
          <w:i/>
          <w:iCs/>
        </w:rPr>
        <w:t xml:space="preserve"> Hindustan Times</w:t>
      </w:r>
      <w:r w:rsidRPr="00C63CB6">
        <w:rPr>
          <w:rStyle w:val="citation"/>
        </w:rPr>
        <w:t>. 1 December 2010.</w:t>
      </w:r>
    </w:p>
    <w:p w:rsidR="00C63CB6" w:rsidRPr="00C63CB6" w:rsidRDefault="00C63CB6" w:rsidP="00C63CB6">
      <w:pPr>
        <w:pStyle w:val="ListParagraph"/>
        <w:numPr>
          <w:ilvl w:val="0"/>
          <w:numId w:val="1"/>
        </w:numPr>
        <w:autoSpaceDE w:val="0"/>
        <w:autoSpaceDN w:val="0"/>
        <w:adjustRightInd w:val="0"/>
        <w:spacing w:before="0" w:after="0" w:line="276" w:lineRule="auto"/>
        <w:ind w:left="540"/>
        <w:rPr>
          <w:rFonts w:asciiTheme="minorHAnsi" w:hAnsiTheme="minorHAnsi" w:cstheme="minorHAnsi"/>
        </w:rPr>
      </w:pPr>
      <w:proofErr w:type="spellStart"/>
      <w:r w:rsidRPr="00C63CB6">
        <w:t>Hingar</w:t>
      </w:r>
      <w:proofErr w:type="spellEnd"/>
      <w:proofErr w:type="gramStart"/>
      <w:r w:rsidRPr="00C63CB6">
        <w:t xml:space="preserve">,  </w:t>
      </w:r>
      <w:proofErr w:type="spellStart"/>
      <w:r w:rsidRPr="00C63CB6">
        <w:t>Asha</w:t>
      </w:r>
      <w:proofErr w:type="spellEnd"/>
      <w:proofErr w:type="gramEnd"/>
      <w:r w:rsidRPr="00C63CB6">
        <w:t xml:space="preserve">.,  Sharma, P L. &amp; </w:t>
      </w:r>
      <w:proofErr w:type="spellStart"/>
      <w:r w:rsidRPr="00C63CB6">
        <w:t>Paliwal</w:t>
      </w:r>
      <w:proofErr w:type="spellEnd"/>
      <w:r w:rsidRPr="00C63CB6">
        <w:t xml:space="preserve">, </w:t>
      </w:r>
      <w:proofErr w:type="spellStart"/>
      <w:r w:rsidRPr="00C63CB6">
        <w:t>Vismita</w:t>
      </w:r>
      <w:proofErr w:type="spellEnd"/>
      <w:r w:rsidRPr="00C63CB6">
        <w:t xml:space="preserve"> (2013). ‘</w:t>
      </w:r>
      <w:r w:rsidRPr="00C63CB6">
        <w:rPr>
          <w:i/>
        </w:rPr>
        <w:t>HIV/</w:t>
      </w:r>
      <w:proofErr w:type="gramStart"/>
      <w:r w:rsidRPr="00C63CB6">
        <w:rPr>
          <w:i/>
        </w:rPr>
        <w:t>AIDS :</w:t>
      </w:r>
      <w:proofErr w:type="gramEnd"/>
      <w:r w:rsidRPr="00C63CB6">
        <w:rPr>
          <w:i/>
        </w:rPr>
        <w:t xml:space="preserve"> Health Family and </w:t>
      </w:r>
      <w:proofErr w:type="spellStart"/>
      <w:r w:rsidRPr="00C63CB6">
        <w:rPr>
          <w:i/>
        </w:rPr>
        <w:t>Community</w:t>
      </w:r>
      <w:r w:rsidRPr="00C63CB6">
        <w:t>’Ritu</w:t>
      </w:r>
      <w:proofErr w:type="spellEnd"/>
      <w:r w:rsidRPr="00C63CB6">
        <w:t xml:space="preserve">  Publications,  pp 188 .</w:t>
      </w:r>
    </w:p>
    <w:p w:rsidR="00C63CB6" w:rsidRPr="00C63CB6" w:rsidRDefault="00C63CB6" w:rsidP="00C63CB6">
      <w:pPr>
        <w:pStyle w:val="ListParagraph"/>
        <w:numPr>
          <w:ilvl w:val="0"/>
          <w:numId w:val="1"/>
        </w:numPr>
        <w:autoSpaceDE w:val="0"/>
        <w:autoSpaceDN w:val="0"/>
        <w:adjustRightInd w:val="0"/>
        <w:spacing w:before="0" w:after="0" w:line="276" w:lineRule="auto"/>
        <w:ind w:left="540"/>
        <w:rPr>
          <w:rFonts w:asciiTheme="minorHAnsi" w:hAnsiTheme="minorHAnsi" w:cstheme="minorHAnsi"/>
        </w:rPr>
      </w:pPr>
      <w:proofErr w:type="spellStart"/>
      <w:r w:rsidRPr="00C63CB6">
        <w:t>Hira</w:t>
      </w:r>
      <w:proofErr w:type="spellEnd"/>
      <w:r w:rsidRPr="00C63CB6">
        <w:t>, s., et al</w:t>
      </w:r>
      <w:proofErr w:type="gramStart"/>
      <w:r w:rsidRPr="00C63CB6">
        <w:rPr>
          <w:i/>
          <w:iCs/>
        </w:rPr>
        <w:t>.</w:t>
      </w:r>
      <w:r w:rsidRPr="00C63CB6">
        <w:rPr>
          <w:iCs/>
        </w:rPr>
        <w:t>(</w:t>
      </w:r>
      <w:proofErr w:type="gramEnd"/>
      <w:r w:rsidRPr="00C63CB6">
        <w:t xml:space="preserve">1998).HIV infection in the workforce and its perceived impact on Industry,. In </w:t>
      </w:r>
      <w:proofErr w:type="spellStart"/>
      <w:r w:rsidRPr="00C63CB6">
        <w:t>P.Godwin</w:t>
      </w:r>
      <w:proofErr w:type="spellEnd"/>
      <w:r w:rsidRPr="00C63CB6">
        <w:t xml:space="preserve"> (</w:t>
      </w:r>
      <w:proofErr w:type="spellStart"/>
      <w:proofErr w:type="gramStart"/>
      <w:r w:rsidRPr="00C63CB6">
        <w:t>ed</w:t>
      </w:r>
      <w:proofErr w:type="spellEnd"/>
      <w:proofErr w:type="gramEnd"/>
      <w:r w:rsidRPr="00C63CB6">
        <w:t>), The Looming Epidemic, 139-49.New Delhi: Mosaic Books.</w:t>
      </w:r>
    </w:p>
    <w:p w:rsidR="00C63CB6" w:rsidRPr="00C63CB6" w:rsidRDefault="00C63CB6" w:rsidP="00C63CB6">
      <w:pPr>
        <w:pStyle w:val="ListParagraph"/>
        <w:numPr>
          <w:ilvl w:val="0"/>
          <w:numId w:val="1"/>
        </w:numPr>
        <w:autoSpaceDE w:val="0"/>
        <w:autoSpaceDN w:val="0"/>
        <w:adjustRightInd w:val="0"/>
        <w:spacing w:before="0" w:after="0" w:line="276" w:lineRule="auto"/>
        <w:ind w:left="540"/>
        <w:rPr>
          <w:rStyle w:val="citation"/>
          <w:rFonts w:asciiTheme="minorHAnsi" w:hAnsiTheme="minorHAnsi" w:cstheme="minorHAnsi"/>
        </w:rPr>
      </w:pPr>
      <w:r w:rsidRPr="00C63CB6">
        <w:t xml:space="preserve">India sees 50% decline in new </w:t>
      </w:r>
      <w:proofErr w:type="spellStart"/>
      <w:proofErr w:type="gramStart"/>
      <w:r w:rsidRPr="00C63CB6">
        <w:t>hiv</w:t>
      </w:r>
      <w:proofErr w:type="spellEnd"/>
      <w:proofErr w:type="gramEnd"/>
      <w:r w:rsidRPr="00C63CB6">
        <w:t xml:space="preserve"> infections: un report </w:t>
      </w:r>
      <w:r w:rsidRPr="00C63CB6">
        <w:rPr>
          <w:rStyle w:val="citation"/>
        </w:rPr>
        <w:t>Hindustan Times</w:t>
      </w:r>
      <w:r w:rsidRPr="00C63CB6">
        <w:rPr>
          <w:rStyle w:val="reference-accessdate"/>
        </w:rPr>
        <w:t xml:space="preserve">. Retrieved </w:t>
      </w:r>
      <w:r w:rsidRPr="00C63CB6">
        <w:rPr>
          <w:rStyle w:val="nowrap"/>
        </w:rPr>
        <w:t>2011-04-02</w:t>
      </w:r>
      <w:r w:rsidRPr="00C63CB6">
        <w:rPr>
          <w:rStyle w:val="citation"/>
        </w:rPr>
        <w:t>.</w:t>
      </w:r>
    </w:p>
    <w:p w:rsidR="00C63CB6" w:rsidRPr="00C63CB6" w:rsidRDefault="00C63CB6" w:rsidP="00C63CB6">
      <w:pPr>
        <w:pStyle w:val="ListParagraph"/>
        <w:numPr>
          <w:ilvl w:val="0"/>
          <w:numId w:val="1"/>
        </w:numPr>
        <w:autoSpaceDE w:val="0"/>
        <w:autoSpaceDN w:val="0"/>
        <w:adjustRightInd w:val="0"/>
        <w:spacing w:before="0" w:after="0" w:line="276" w:lineRule="auto"/>
        <w:ind w:left="540"/>
        <w:rPr>
          <w:rFonts w:asciiTheme="minorHAnsi" w:hAnsiTheme="minorHAnsi" w:cstheme="minorHAnsi"/>
        </w:rPr>
      </w:pPr>
      <w:proofErr w:type="spellStart"/>
      <w:r w:rsidRPr="00C63CB6">
        <w:lastRenderedPageBreak/>
        <w:t>Kapilashrami</w:t>
      </w:r>
      <w:proofErr w:type="spellEnd"/>
      <w:r w:rsidRPr="00C63CB6">
        <w:t xml:space="preserve">, A. &amp; </w:t>
      </w:r>
      <w:proofErr w:type="spellStart"/>
      <w:r w:rsidRPr="00C63CB6">
        <w:t>McPake</w:t>
      </w:r>
      <w:proofErr w:type="spellEnd"/>
      <w:r w:rsidRPr="00C63CB6">
        <w:t>, B. (2012). Transforming governance or reinforcing hierarchies and competition: examining the public and hidden transcripts of Global fund and HIV in India.</w:t>
      </w:r>
    </w:p>
    <w:p w:rsidR="00C63CB6" w:rsidRPr="00C63CB6" w:rsidRDefault="00C63CB6" w:rsidP="00C63CB6">
      <w:pPr>
        <w:pStyle w:val="ListParagraph"/>
        <w:numPr>
          <w:ilvl w:val="0"/>
          <w:numId w:val="1"/>
        </w:numPr>
        <w:autoSpaceDE w:val="0"/>
        <w:autoSpaceDN w:val="0"/>
        <w:adjustRightInd w:val="0"/>
        <w:spacing w:before="0" w:after="0" w:line="276" w:lineRule="auto"/>
        <w:ind w:left="540"/>
        <w:rPr>
          <w:rFonts w:asciiTheme="minorHAnsi" w:hAnsiTheme="minorHAnsi" w:cstheme="minorHAnsi"/>
        </w:rPr>
      </w:pPr>
      <w:proofErr w:type="spellStart"/>
      <w:r w:rsidRPr="00C63CB6">
        <w:t>Kumaraswamy</w:t>
      </w:r>
      <w:proofErr w:type="spellEnd"/>
      <w:r w:rsidRPr="00C63CB6">
        <w:t xml:space="preserve">, N. </w:t>
      </w:r>
      <w:proofErr w:type="gramStart"/>
      <w:r w:rsidRPr="00C63CB6">
        <w:t>et</w:t>
      </w:r>
      <w:proofErr w:type="gramEnd"/>
      <w:r w:rsidRPr="00C63CB6">
        <w:t xml:space="preserve">. al. (2007). Financial Burden of health services for people with HIV/AIDS in India. </w:t>
      </w:r>
      <w:r w:rsidRPr="00C63CB6">
        <w:rPr>
          <w:i/>
        </w:rPr>
        <w:t>Indian Journal of Medial Research</w:t>
      </w:r>
      <w:r w:rsidRPr="00C63CB6">
        <w:t>, 12(6), 509-517.</w:t>
      </w:r>
    </w:p>
    <w:p w:rsidR="00C63CB6" w:rsidRPr="00C63CB6" w:rsidRDefault="00C63CB6" w:rsidP="00C63CB6">
      <w:pPr>
        <w:pStyle w:val="ListParagraph"/>
        <w:numPr>
          <w:ilvl w:val="0"/>
          <w:numId w:val="1"/>
        </w:numPr>
        <w:autoSpaceDE w:val="0"/>
        <w:autoSpaceDN w:val="0"/>
        <w:adjustRightInd w:val="0"/>
        <w:spacing w:before="0" w:after="0" w:line="276" w:lineRule="auto"/>
        <w:ind w:left="540"/>
        <w:rPr>
          <w:rFonts w:asciiTheme="minorHAnsi" w:hAnsiTheme="minorHAnsi" w:cstheme="minorHAnsi"/>
        </w:rPr>
      </w:pPr>
      <w:r w:rsidRPr="00C63CB6">
        <w:t>Longmire-</w:t>
      </w:r>
      <w:proofErr w:type="spellStart"/>
      <w:r w:rsidRPr="00C63CB6">
        <w:t>Avital</w:t>
      </w:r>
      <w:proofErr w:type="spellEnd"/>
      <w:r w:rsidRPr="00C63CB6">
        <w:t xml:space="preserve">, et al., (2012). Financial Hardship and life satisfaction among aging African Americans with HIV, </w:t>
      </w:r>
      <w:r w:rsidRPr="00C63CB6">
        <w:rPr>
          <w:i/>
        </w:rPr>
        <w:t>Journal of HIV/AIDS &amp; Social Services</w:t>
      </w:r>
      <w:r w:rsidRPr="00C63CB6">
        <w:t>, 11, 363-374.</w:t>
      </w:r>
    </w:p>
    <w:p w:rsidR="00C63CB6" w:rsidRPr="00C63CB6" w:rsidRDefault="00C63CB6" w:rsidP="00C63CB6">
      <w:pPr>
        <w:pStyle w:val="ListParagraph"/>
        <w:numPr>
          <w:ilvl w:val="0"/>
          <w:numId w:val="1"/>
        </w:numPr>
        <w:autoSpaceDE w:val="0"/>
        <w:autoSpaceDN w:val="0"/>
        <w:adjustRightInd w:val="0"/>
        <w:spacing w:before="0" w:after="0" w:line="276" w:lineRule="auto"/>
        <w:ind w:left="540"/>
        <w:rPr>
          <w:rFonts w:asciiTheme="minorHAnsi" w:hAnsiTheme="minorHAnsi" w:cstheme="minorHAnsi"/>
        </w:rPr>
      </w:pPr>
      <w:proofErr w:type="spellStart"/>
      <w:r w:rsidRPr="00C63CB6">
        <w:t>Mawar</w:t>
      </w:r>
      <w:proofErr w:type="spellEnd"/>
      <w:r w:rsidRPr="00C63CB6">
        <w:t xml:space="preserve">, N., et al. (2005). The third phase of HIV pandemic: Social consequences of HIV / AIDS stigma &amp; discrimination &amp; future needs. </w:t>
      </w:r>
      <w:r w:rsidRPr="00C63CB6">
        <w:rPr>
          <w:i/>
        </w:rPr>
        <w:t>Indian Journal of Medical Research,</w:t>
      </w:r>
      <w:r w:rsidRPr="00C63CB6">
        <w:t xml:space="preserve"> 122: 471-484. </w:t>
      </w:r>
    </w:p>
    <w:p w:rsidR="00C63CB6" w:rsidRPr="00C63CB6" w:rsidRDefault="00572750" w:rsidP="00C63CB6">
      <w:pPr>
        <w:pStyle w:val="ListParagraph"/>
        <w:numPr>
          <w:ilvl w:val="0"/>
          <w:numId w:val="1"/>
        </w:numPr>
        <w:autoSpaceDE w:val="0"/>
        <w:autoSpaceDN w:val="0"/>
        <w:adjustRightInd w:val="0"/>
        <w:spacing w:before="0" w:after="0" w:line="276" w:lineRule="auto"/>
        <w:ind w:left="540"/>
        <w:rPr>
          <w:rFonts w:asciiTheme="minorHAnsi" w:hAnsiTheme="minorHAnsi" w:cstheme="minorHAnsi"/>
        </w:rPr>
      </w:pPr>
      <w:hyperlink r:id="rId9" w:history="1">
        <w:proofErr w:type="spellStart"/>
        <w:r w:rsidR="00C63CB6" w:rsidRPr="00C63CB6">
          <w:rPr>
            <w:rStyle w:val="Hyperlink"/>
            <w:bCs/>
            <w:color w:val="000000"/>
          </w:rPr>
          <w:t>Mudur</w:t>
        </w:r>
        <w:proofErr w:type="spellEnd"/>
        <w:r w:rsidR="00C63CB6" w:rsidRPr="00C63CB6">
          <w:rPr>
            <w:rStyle w:val="Hyperlink"/>
            <w:bCs/>
            <w:color w:val="000000"/>
          </w:rPr>
          <w:t>,(1998) "Indian Supreme Court rules that HIV positive people inform spouses",  pp. 1474-1474</w:t>
        </w:r>
      </w:hyperlink>
      <w:r w:rsidR="00C63CB6" w:rsidRPr="00C63CB6">
        <w:rPr>
          <w:color w:val="000000"/>
        </w:rPr>
        <w:t xml:space="preserve"> </w:t>
      </w:r>
    </w:p>
    <w:p w:rsidR="00C63CB6" w:rsidRPr="00C63CB6" w:rsidRDefault="00C63CB6" w:rsidP="00C63CB6">
      <w:pPr>
        <w:pStyle w:val="ListParagraph"/>
        <w:numPr>
          <w:ilvl w:val="0"/>
          <w:numId w:val="1"/>
        </w:numPr>
        <w:autoSpaceDE w:val="0"/>
        <w:autoSpaceDN w:val="0"/>
        <w:adjustRightInd w:val="0"/>
        <w:spacing w:before="0" w:after="0" w:line="276" w:lineRule="auto"/>
        <w:ind w:left="540"/>
        <w:rPr>
          <w:rFonts w:asciiTheme="minorHAnsi" w:hAnsiTheme="minorHAnsi" w:cstheme="minorHAnsi"/>
        </w:rPr>
      </w:pPr>
      <w:r w:rsidRPr="00C63CB6">
        <w:t>NACO (2010).Training Module for Health Workers &amp; Supervisors on RTI/STD and HIV/</w:t>
      </w:r>
      <w:proofErr w:type="gramStart"/>
      <w:r w:rsidRPr="00C63CB6">
        <w:t>AIDS  Prevention</w:t>
      </w:r>
      <w:proofErr w:type="gramEnd"/>
      <w:r w:rsidRPr="00C63CB6">
        <w:t xml:space="preserve">  &amp;  Control.  </w:t>
      </w:r>
      <w:proofErr w:type="gramStart"/>
      <w:r w:rsidRPr="00C63CB6">
        <w:t>New  Delhi</w:t>
      </w:r>
      <w:proofErr w:type="gramEnd"/>
      <w:r w:rsidRPr="00C63CB6">
        <w:t xml:space="preserve">:  National  AIDS  control  organization,  Ministry  of  Health and Family Welfare, Government of India: 13-8. </w:t>
      </w:r>
    </w:p>
    <w:p w:rsidR="00C63CB6" w:rsidRPr="00C63CB6" w:rsidRDefault="00C63CB6" w:rsidP="00C63CB6">
      <w:pPr>
        <w:pStyle w:val="ListParagraph"/>
        <w:numPr>
          <w:ilvl w:val="0"/>
          <w:numId w:val="1"/>
        </w:numPr>
        <w:autoSpaceDE w:val="0"/>
        <w:autoSpaceDN w:val="0"/>
        <w:adjustRightInd w:val="0"/>
        <w:spacing w:before="0" w:after="0" w:line="276" w:lineRule="auto"/>
        <w:ind w:left="540"/>
        <w:rPr>
          <w:rFonts w:asciiTheme="minorHAnsi" w:hAnsiTheme="minorHAnsi" w:cstheme="minorHAnsi"/>
        </w:rPr>
      </w:pPr>
      <w:r w:rsidRPr="00C63CB6">
        <w:rPr>
          <w:color w:val="000000"/>
        </w:rPr>
        <w:t xml:space="preserve">National AIDS Control </w:t>
      </w:r>
      <w:proofErr w:type="spellStart"/>
      <w:r w:rsidRPr="00C63CB6">
        <w:rPr>
          <w:color w:val="000000"/>
        </w:rPr>
        <w:t>Organisation</w:t>
      </w:r>
      <w:proofErr w:type="spellEnd"/>
      <w:r w:rsidRPr="00C63CB6">
        <w:rPr>
          <w:color w:val="000000"/>
        </w:rPr>
        <w:t xml:space="preserve"> (2009). Last accessed May 31.</w:t>
      </w:r>
    </w:p>
    <w:p w:rsidR="00C63CB6" w:rsidRPr="00C63CB6" w:rsidRDefault="00C63CB6" w:rsidP="00C63CB6">
      <w:pPr>
        <w:pStyle w:val="ListParagraph"/>
        <w:numPr>
          <w:ilvl w:val="0"/>
          <w:numId w:val="1"/>
        </w:numPr>
        <w:autoSpaceDE w:val="0"/>
        <w:autoSpaceDN w:val="0"/>
        <w:adjustRightInd w:val="0"/>
        <w:spacing w:before="0" w:after="0" w:line="276" w:lineRule="auto"/>
        <w:ind w:left="540"/>
        <w:rPr>
          <w:rFonts w:asciiTheme="minorHAnsi" w:hAnsiTheme="minorHAnsi" w:cstheme="minorHAnsi"/>
        </w:rPr>
      </w:pPr>
      <w:proofErr w:type="spellStart"/>
      <w:r w:rsidRPr="00C63CB6">
        <w:t>Nayak</w:t>
      </w:r>
      <w:proofErr w:type="spellEnd"/>
      <w:r w:rsidRPr="00C63CB6">
        <w:t xml:space="preserve">, L. M. &amp; Panda, B. (2012). Role of community care center in providing support services to people living with HIV / AIDS (PLHIV): A case of Delhi. </w:t>
      </w:r>
      <w:r w:rsidRPr="00C63CB6">
        <w:rPr>
          <w:i/>
        </w:rPr>
        <w:t>Asian Journal of Multidimensional Research,</w:t>
      </w:r>
      <w:r w:rsidRPr="00C63CB6">
        <w:t xml:space="preserve"> 1(3), 29-38. </w:t>
      </w:r>
    </w:p>
    <w:p w:rsidR="00C63CB6" w:rsidRPr="00C63CB6" w:rsidRDefault="00C63CB6" w:rsidP="00C63CB6">
      <w:pPr>
        <w:pStyle w:val="ListParagraph"/>
        <w:numPr>
          <w:ilvl w:val="0"/>
          <w:numId w:val="1"/>
        </w:numPr>
        <w:autoSpaceDE w:val="0"/>
        <w:autoSpaceDN w:val="0"/>
        <w:adjustRightInd w:val="0"/>
        <w:spacing w:before="0" w:after="0" w:line="276" w:lineRule="auto"/>
        <w:ind w:left="540"/>
        <w:rPr>
          <w:rFonts w:asciiTheme="minorHAnsi" w:hAnsiTheme="minorHAnsi" w:cstheme="minorHAnsi"/>
        </w:rPr>
      </w:pPr>
      <w:proofErr w:type="spellStart"/>
      <w:r w:rsidRPr="00C63CB6">
        <w:t>Pelto</w:t>
      </w:r>
      <w:proofErr w:type="spellEnd"/>
      <w:r w:rsidRPr="00C63CB6">
        <w:t xml:space="preserve">, </w:t>
      </w:r>
      <w:proofErr w:type="spellStart"/>
      <w:r w:rsidRPr="00C63CB6">
        <w:t>P.j.</w:t>
      </w:r>
      <w:proofErr w:type="gramStart"/>
      <w:r w:rsidRPr="00C63CB6">
        <w:t>,A</w:t>
      </w:r>
      <w:proofErr w:type="spellEnd"/>
      <w:proofErr w:type="gramEnd"/>
      <w:r w:rsidRPr="00C63CB6">
        <w:t xml:space="preserve">. Joshi and R.K. </w:t>
      </w:r>
      <w:proofErr w:type="spellStart"/>
      <w:r w:rsidRPr="00C63CB6">
        <w:t>Verma</w:t>
      </w:r>
      <w:proofErr w:type="spellEnd"/>
      <w:r w:rsidRPr="00C63CB6">
        <w:t xml:space="preserve"> (2000). Development of sexuality and sexual behavior among India Males. Paper presented in Asia Pacific Social Science and </w:t>
      </w:r>
      <w:proofErr w:type="spellStart"/>
      <w:r w:rsidRPr="00C63CB6">
        <w:t>Medicin</w:t>
      </w:r>
      <w:proofErr w:type="spellEnd"/>
      <w:r w:rsidRPr="00C63CB6">
        <w:t xml:space="preserve"> conference, held at Kandy, Sri </w:t>
      </w:r>
      <w:proofErr w:type="gramStart"/>
      <w:r w:rsidRPr="00C63CB6">
        <w:t>Lanka ,22</w:t>
      </w:r>
      <w:proofErr w:type="gramEnd"/>
      <w:r w:rsidRPr="00C63CB6">
        <w:t>-28 September.</w:t>
      </w:r>
    </w:p>
    <w:p w:rsidR="00C63CB6" w:rsidRPr="00C63CB6" w:rsidRDefault="00C63CB6" w:rsidP="00C63CB6">
      <w:pPr>
        <w:pStyle w:val="ListParagraph"/>
        <w:numPr>
          <w:ilvl w:val="0"/>
          <w:numId w:val="1"/>
        </w:numPr>
        <w:autoSpaceDE w:val="0"/>
        <w:autoSpaceDN w:val="0"/>
        <w:adjustRightInd w:val="0"/>
        <w:spacing w:before="0" w:after="0" w:line="276" w:lineRule="auto"/>
        <w:ind w:left="540"/>
        <w:rPr>
          <w:rFonts w:asciiTheme="minorHAnsi" w:hAnsiTheme="minorHAnsi" w:cstheme="minorHAnsi"/>
        </w:rPr>
      </w:pPr>
      <w:proofErr w:type="spellStart"/>
      <w:r w:rsidRPr="00C63CB6">
        <w:t>Rabkin</w:t>
      </w:r>
      <w:proofErr w:type="spellEnd"/>
      <w:r w:rsidRPr="00C63CB6">
        <w:t xml:space="preserve">, J., </w:t>
      </w:r>
      <w:proofErr w:type="spellStart"/>
      <w:r w:rsidRPr="00C63CB6">
        <w:t>McElhiney</w:t>
      </w:r>
      <w:proofErr w:type="spellEnd"/>
      <w:r w:rsidRPr="00C63CB6">
        <w:t xml:space="preserve">, M., </w:t>
      </w:r>
      <w:proofErr w:type="spellStart"/>
      <w:r w:rsidRPr="00C63CB6">
        <w:t>Ferrando</w:t>
      </w:r>
      <w:proofErr w:type="spellEnd"/>
      <w:r w:rsidRPr="00C63CB6">
        <w:t xml:space="preserve">, S. J., Van </w:t>
      </w:r>
      <w:proofErr w:type="spellStart"/>
      <w:r w:rsidRPr="00C63CB6">
        <w:t>Gorp</w:t>
      </w:r>
      <w:proofErr w:type="spellEnd"/>
      <w:r w:rsidRPr="00C63CB6">
        <w:t xml:space="preserve">, W., &amp; Lin, S. H. (2004). Predictors of employment of men with HIV/AIDS: A longitudinal study. </w:t>
      </w:r>
      <w:r w:rsidRPr="00C63CB6">
        <w:rPr>
          <w:rStyle w:val="Emphasis"/>
        </w:rPr>
        <w:t>Psychosomatic Medicine, 66</w:t>
      </w:r>
      <w:r w:rsidRPr="00C63CB6">
        <w:t>, 72–78.</w:t>
      </w:r>
    </w:p>
    <w:p w:rsidR="00C63CB6" w:rsidRPr="00C63CB6" w:rsidRDefault="00C63CB6" w:rsidP="00C63CB6">
      <w:pPr>
        <w:pStyle w:val="ListParagraph"/>
        <w:numPr>
          <w:ilvl w:val="0"/>
          <w:numId w:val="1"/>
        </w:numPr>
        <w:autoSpaceDE w:val="0"/>
        <w:autoSpaceDN w:val="0"/>
        <w:adjustRightInd w:val="0"/>
        <w:spacing w:before="0" w:after="0" w:line="276" w:lineRule="auto"/>
        <w:ind w:left="540"/>
        <w:rPr>
          <w:rFonts w:asciiTheme="minorHAnsi" w:hAnsiTheme="minorHAnsi" w:cstheme="minorHAnsi"/>
        </w:rPr>
      </w:pPr>
      <w:proofErr w:type="spellStart"/>
      <w:r w:rsidRPr="00C63CB6">
        <w:t>Rao</w:t>
      </w:r>
      <w:proofErr w:type="spellEnd"/>
      <w:r w:rsidRPr="00C63CB6">
        <w:t xml:space="preserve">, A., M, Nag, K. </w:t>
      </w:r>
      <w:proofErr w:type="spellStart"/>
      <w:r w:rsidRPr="00C63CB6">
        <w:t>Mishra</w:t>
      </w:r>
      <w:proofErr w:type="spellEnd"/>
      <w:r w:rsidRPr="00C63CB6">
        <w:t xml:space="preserve"> and A. </w:t>
      </w:r>
      <w:proofErr w:type="spellStart"/>
      <w:r w:rsidRPr="00C63CB6">
        <w:t>Dey</w:t>
      </w:r>
      <w:proofErr w:type="spellEnd"/>
      <w:r w:rsidRPr="00C63CB6">
        <w:t xml:space="preserve"> (1994). Sexual behavior pattern of Truck drivers and their helpers in relation to female sex workers. </w:t>
      </w:r>
      <w:r w:rsidRPr="00C63CB6">
        <w:rPr>
          <w:i/>
        </w:rPr>
        <w:t>The Indian journal of social work</w:t>
      </w:r>
      <w:r w:rsidRPr="00C63CB6">
        <w:t>,</w:t>
      </w:r>
      <w:r>
        <w:t xml:space="preserve"> </w:t>
      </w:r>
      <w:r w:rsidRPr="00C63CB6">
        <w:t>55(4):603-17.</w:t>
      </w:r>
    </w:p>
    <w:p w:rsidR="00C63CB6" w:rsidRPr="00C63CB6" w:rsidRDefault="00C63CB6" w:rsidP="00C63CB6">
      <w:pPr>
        <w:pStyle w:val="ListParagraph"/>
        <w:numPr>
          <w:ilvl w:val="0"/>
          <w:numId w:val="1"/>
        </w:numPr>
        <w:autoSpaceDE w:val="0"/>
        <w:autoSpaceDN w:val="0"/>
        <w:adjustRightInd w:val="0"/>
        <w:spacing w:before="0" w:after="0" w:line="276" w:lineRule="auto"/>
        <w:ind w:left="540"/>
        <w:rPr>
          <w:rFonts w:asciiTheme="minorHAnsi" w:hAnsiTheme="minorHAnsi" w:cstheme="minorHAnsi"/>
        </w:rPr>
      </w:pPr>
      <w:proofErr w:type="spellStart"/>
      <w:r w:rsidRPr="00C63CB6">
        <w:t>Remien</w:t>
      </w:r>
      <w:proofErr w:type="spellEnd"/>
      <w:r w:rsidRPr="00C63CB6">
        <w:t xml:space="preserve">, R.H., </w:t>
      </w:r>
      <w:proofErr w:type="spellStart"/>
      <w:r w:rsidRPr="00C63CB6">
        <w:t>Rabkin</w:t>
      </w:r>
      <w:proofErr w:type="spellEnd"/>
      <w:r w:rsidRPr="00C63CB6">
        <w:t>, G.J</w:t>
      </w:r>
      <w:proofErr w:type="gramStart"/>
      <w:r w:rsidRPr="00C63CB6">
        <w:t>.(</w:t>
      </w:r>
      <w:proofErr w:type="gramEnd"/>
      <w:r w:rsidRPr="00C63CB6">
        <w:t xml:space="preserve">2001). Psychological Aspects of Living with HIV Disease. West J Med; 175(5):332-5. </w:t>
      </w:r>
    </w:p>
    <w:p w:rsidR="00C63CB6" w:rsidRPr="00C63CB6" w:rsidRDefault="00C63CB6" w:rsidP="00C63CB6">
      <w:pPr>
        <w:pStyle w:val="ListParagraph"/>
        <w:numPr>
          <w:ilvl w:val="0"/>
          <w:numId w:val="1"/>
        </w:numPr>
        <w:autoSpaceDE w:val="0"/>
        <w:autoSpaceDN w:val="0"/>
        <w:adjustRightInd w:val="0"/>
        <w:spacing w:before="0" w:after="0" w:line="276" w:lineRule="auto"/>
        <w:ind w:left="540"/>
        <w:rPr>
          <w:rFonts w:asciiTheme="minorHAnsi" w:hAnsiTheme="minorHAnsi" w:cstheme="minorHAnsi"/>
        </w:rPr>
      </w:pPr>
      <w:proofErr w:type="spellStart"/>
      <w:proofErr w:type="gramStart"/>
      <w:r w:rsidRPr="00C63CB6">
        <w:t>Satpathy</w:t>
      </w:r>
      <w:proofErr w:type="spellEnd"/>
      <w:r w:rsidRPr="00C63CB6">
        <w:t xml:space="preserve">  SK</w:t>
      </w:r>
      <w:proofErr w:type="gramEnd"/>
      <w:r w:rsidRPr="00C63CB6">
        <w:t xml:space="preserve">,  </w:t>
      </w:r>
      <w:proofErr w:type="spellStart"/>
      <w:r w:rsidRPr="00C63CB6">
        <w:t>Shaukat</w:t>
      </w:r>
      <w:proofErr w:type="spellEnd"/>
      <w:r w:rsidRPr="00C63CB6">
        <w:t xml:space="preserve">  M,  (1997). HIV/AIDS  in  India  –The  present  scenario  in:  </w:t>
      </w:r>
      <w:proofErr w:type="spellStart"/>
      <w:r w:rsidRPr="00C63CB6">
        <w:t>Aggarwal</w:t>
      </w:r>
      <w:proofErr w:type="spellEnd"/>
      <w:r w:rsidRPr="00C63CB6">
        <w:t xml:space="preserve">  OP, Sharma  AK,  </w:t>
      </w:r>
      <w:proofErr w:type="spellStart"/>
      <w:r w:rsidRPr="00C63CB6">
        <w:t>Indrayan</w:t>
      </w:r>
      <w:proofErr w:type="spellEnd"/>
      <w:r w:rsidRPr="00C63CB6">
        <w:t xml:space="preserve">  A.  HIV/</w:t>
      </w:r>
      <w:proofErr w:type="gramStart"/>
      <w:r w:rsidRPr="00C63CB6">
        <w:t>AIDS  research</w:t>
      </w:r>
      <w:proofErr w:type="gramEnd"/>
      <w:r w:rsidRPr="00C63CB6">
        <w:t xml:space="preserve">  in  India. </w:t>
      </w:r>
      <w:proofErr w:type="gramStart"/>
      <w:r w:rsidRPr="00C63CB6">
        <w:t>New  Delhi</w:t>
      </w:r>
      <w:proofErr w:type="gramEnd"/>
      <w:r w:rsidRPr="00C63CB6">
        <w:t xml:space="preserve">:  National  AIDS  control organization, Ministry of health and family welfare, 1-6. </w:t>
      </w:r>
    </w:p>
    <w:p w:rsidR="00C63CB6" w:rsidRPr="00C63CB6" w:rsidRDefault="00C63CB6" w:rsidP="00C63CB6">
      <w:pPr>
        <w:pStyle w:val="ListParagraph"/>
        <w:numPr>
          <w:ilvl w:val="0"/>
          <w:numId w:val="1"/>
        </w:numPr>
        <w:autoSpaceDE w:val="0"/>
        <w:autoSpaceDN w:val="0"/>
        <w:adjustRightInd w:val="0"/>
        <w:spacing w:before="0" w:after="0" w:line="276" w:lineRule="auto"/>
        <w:ind w:left="540"/>
        <w:rPr>
          <w:rFonts w:asciiTheme="minorHAnsi" w:hAnsiTheme="minorHAnsi" w:cstheme="minorHAnsi"/>
        </w:rPr>
      </w:pPr>
      <w:r w:rsidRPr="00C63CB6">
        <w:t xml:space="preserve">Schechter, M. T., Hogg, R. S., </w:t>
      </w:r>
      <w:proofErr w:type="spellStart"/>
      <w:r w:rsidRPr="00C63CB6">
        <w:t>Aylward</w:t>
      </w:r>
      <w:proofErr w:type="spellEnd"/>
      <w:r w:rsidRPr="00C63CB6">
        <w:t xml:space="preserve">, B., </w:t>
      </w:r>
      <w:proofErr w:type="spellStart"/>
      <w:r w:rsidRPr="00C63CB6">
        <w:t>Craib</w:t>
      </w:r>
      <w:proofErr w:type="spellEnd"/>
      <w:r w:rsidRPr="00C63CB6">
        <w:t xml:space="preserve">, K. J., Le, T. N., &amp; </w:t>
      </w:r>
      <w:proofErr w:type="spellStart"/>
      <w:r w:rsidRPr="00C63CB6">
        <w:t>Montaner</w:t>
      </w:r>
      <w:proofErr w:type="spellEnd"/>
      <w:r w:rsidRPr="00C63CB6">
        <w:t xml:space="preserve">, J. S. (1994). Higher socio-economic status is associated with slower progression of HIV infection independent of access to health care. </w:t>
      </w:r>
      <w:r w:rsidRPr="00C63CB6">
        <w:rPr>
          <w:rStyle w:val="Emphasis"/>
        </w:rPr>
        <w:t>Journal of Clinical Epidemiology, 47</w:t>
      </w:r>
      <w:r w:rsidRPr="00C63CB6">
        <w:t>, 59–67.</w:t>
      </w:r>
    </w:p>
    <w:p w:rsidR="00C63CB6" w:rsidRPr="00C63CB6" w:rsidRDefault="00C63CB6" w:rsidP="00C63CB6">
      <w:pPr>
        <w:pStyle w:val="ListParagraph"/>
        <w:numPr>
          <w:ilvl w:val="0"/>
          <w:numId w:val="1"/>
        </w:numPr>
        <w:autoSpaceDE w:val="0"/>
        <w:autoSpaceDN w:val="0"/>
        <w:adjustRightInd w:val="0"/>
        <w:spacing w:before="0" w:after="0" w:line="276" w:lineRule="auto"/>
        <w:ind w:left="540"/>
        <w:rPr>
          <w:rFonts w:asciiTheme="minorHAnsi" w:hAnsiTheme="minorHAnsi" w:cstheme="minorHAnsi"/>
        </w:rPr>
      </w:pPr>
      <w:proofErr w:type="spellStart"/>
      <w:r w:rsidRPr="00C63CB6">
        <w:lastRenderedPageBreak/>
        <w:t>Shourie</w:t>
      </w:r>
      <w:proofErr w:type="spellEnd"/>
      <w:r w:rsidRPr="00C63CB6">
        <w:t xml:space="preserve">, L., (2000). HIV /AIDS risk behavior among drug users in Manipur and its correlate. Unpublished </w:t>
      </w:r>
      <w:proofErr w:type="spellStart"/>
      <w:r w:rsidRPr="00C63CB6">
        <w:t>Ph.D</w:t>
      </w:r>
      <w:proofErr w:type="spellEnd"/>
      <w:r w:rsidRPr="00C63CB6">
        <w:t xml:space="preserve"> thesis submitted to IIPS, Mumbai.</w:t>
      </w:r>
    </w:p>
    <w:p w:rsidR="00C63CB6" w:rsidRPr="00C63CB6" w:rsidRDefault="00C63CB6" w:rsidP="00C63CB6">
      <w:pPr>
        <w:pStyle w:val="ListParagraph"/>
        <w:numPr>
          <w:ilvl w:val="0"/>
          <w:numId w:val="1"/>
        </w:numPr>
        <w:autoSpaceDE w:val="0"/>
        <w:autoSpaceDN w:val="0"/>
        <w:adjustRightInd w:val="0"/>
        <w:spacing w:before="0" w:after="0" w:line="276" w:lineRule="auto"/>
        <w:ind w:left="540"/>
        <w:rPr>
          <w:rFonts w:asciiTheme="minorHAnsi" w:hAnsiTheme="minorHAnsi" w:cstheme="minorHAnsi"/>
        </w:rPr>
      </w:pPr>
      <w:proofErr w:type="spellStart"/>
      <w:r w:rsidRPr="00C63CB6">
        <w:t>Sivaram</w:t>
      </w:r>
      <w:proofErr w:type="spellEnd"/>
      <w:r w:rsidRPr="00C63CB6">
        <w:t xml:space="preserve">, S., et al. (2009). Association between social capital and HIV stigma in Chennai, India: Considerations for prevention intervention design. </w:t>
      </w:r>
      <w:r w:rsidRPr="00C63CB6">
        <w:rPr>
          <w:i/>
        </w:rPr>
        <w:t xml:space="preserve">AIDS Education and Prevention, </w:t>
      </w:r>
      <w:r w:rsidRPr="00C63CB6">
        <w:t xml:space="preserve">21(3), 233-250. </w:t>
      </w:r>
    </w:p>
    <w:p w:rsidR="00C63CB6" w:rsidRPr="00C63CB6" w:rsidRDefault="00C63CB6" w:rsidP="00C63CB6">
      <w:pPr>
        <w:pStyle w:val="ListParagraph"/>
        <w:numPr>
          <w:ilvl w:val="0"/>
          <w:numId w:val="1"/>
        </w:numPr>
        <w:autoSpaceDE w:val="0"/>
        <w:autoSpaceDN w:val="0"/>
        <w:adjustRightInd w:val="0"/>
        <w:spacing w:before="0" w:after="0" w:line="276" w:lineRule="auto"/>
        <w:ind w:left="540"/>
        <w:rPr>
          <w:rFonts w:asciiTheme="minorHAnsi" w:hAnsiTheme="minorHAnsi" w:cstheme="minorHAnsi"/>
        </w:rPr>
      </w:pPr>
      <w:r w:rsidRPr="00C63CB6">
        <w:t xml:space="preserve">Singh, R., (1999). HIV/AIDS, workers and </w:t>
      </w:r>
      <w:proofErr w:type="spellStart"/>
      <w:r w:rsidRPr="00C63CB6">
        <w:t>labour</w:t>
      </w:r>
      <w:proofErr w:type="spellEnd"/>
      <w:r w:rsidRPr="00C63CB6">
        <w:t xml:space="preserve"> rights: A study of vulnerability of the workers in </w:t>
      </w:r>
      <w:proofErr w:type="spellStart"/>
      <w:r w:rsidRPr="00C63CB6">
        <w:t>Wazipur</w:t>
      </w:r>
      <w:proofErr w:type="spellEnd"/>
      <w:r w:rsidRPr="00C63CB6">
        <w:t xml:space="preserve"> industrial Area, Delhi. New Delhi: centre for education and communication.</w:t>
      </w:r>
    </w:p>
    <w:p w:rsidR="00C63CB6" w:rsidRPr="00C63CB6" w:rsidRDefault="00C63CB6" w:rsidP="00C63CB6">
      <w:pPr>
        <w:pStyle w:val="ListParagraph"/>
        <w:numPr>
          <w:ilvl w:val="0"/>
          <w:numId w:val="1"/>
        </w:numPr>
        <w:autoSpaceDE w:val="0"/>
        <w:autoSpaceDN w:val="0"/>
        <w:adjustRightInd w:val="0"/>
        <w:spacing w:before="0" w:after="0" w:line="276" w:lineRule="auto"/>
        <w:ind w:left="540"/>
        <w:rPr>
          <w:rFonts w:asciiTheme="minorHAnsi" w:hAnsiTheme="minorHAnsi" w:cstheme="minorHAnsi"/>
        </w:rPr>
      </w:pPr>
      <w:proofErr w:type="spellStart"/>
      <w:r w:rsidRPr="00C63CB6">
        <w:t>Stevelink</w:t>
      </w:r>
      <w:proofErr w:type="spellEnd"/>
      <w:r w:rsidRPr="00C63CB6">
        <w:t xml:space="preserve">, S. A. M., Van </w:t>
      </w:r>
      <w:proofErr w:type="spellStart"/>
      <w:r w:rsidRPr="00C63CB6">
        <w:t>Brakel</w:t>
      </w:r>
      <w:proofErr w:type="spellEnd"/>
      <w:r w:rsidRPr="00C63CB6">
        <w:t xml:space="preserve">, W. H., &amp; Augustine, V. (2011). Stigma and social participation in Southern India: Differences and </w:t>
      </w:r>
      <w:proofErr w:type="spellStart"/>
      <w:r w:rsidRPr="00C63CB6">
        <w:t>commonali</w:t>
      </w:r>
      <w:proofErr w:type="spellEnd"/>
      <w:r w:rsidRPr="00C63CB6">
        <w:t xml:space="preserve"> -ties among persons affected by leprosy and persons living with HIV/AIDS.  Psychology, Health and Medicine,   </w:t>
      </w:r>
      <w:proofErr w:type="gramStart"/>
      <w:r w:rsidRPr="00C63CB6">
        <w:t>16 ,</w:t>
      </w:r>
      <w:proofErr w:type="gramEnd"/>
      <w:r w:rsidRPr="00C63CB6">
        <w:t xml:space="preserve"> 695–707.  </w:t>
      </w:r>
    </w:p>
    <w:p w:rsidR="007C0D89" w:rsidRPr="00C63CB6" w:rsidRDefault="00C63CB6" w:rsidP="00C63CB6">
      <w:pPr>
        <w:pStyle w:val="ListParagraph"/>
        <w:numPr>
          <w:ilvl w:val="0"/>
          <w:numId w:val="1"/>
        </w:numPr>
        <w:autoSpaceDE w:val="0"/>
        <w:autoSpaceDN w:val="0"/>
        <w:adjustRightInd w:val="0"/>
        <w:spacing w:before="0" w:after="0" w:line="276" w:lineRule="auto"/>
        <w:ind w:left="540"/>
        <w:rPr>
          <w:rFonts w:asciiTheme="minorHAnsi" w:hAnsiTheme="minorHAnsi" w:cstheme="minorHAnsi"/>
        </w:rPr>
      </w:pPr>
      <w:proofErr w:type="spellStart"/>
      <w:r w:rsidRPr="00C63CB6">
        <w:t>Verma</w:t>
      </w:r>
      <w:proofErr w:type="spellEnd"/>
      <w:r w:rsidRPr="00C63CB6">
        <w:t>, R. (2007) Reproductive health issues, focus on men. Iraqi Army Service and Support Institute (Iraq, Army) Quarterly, 16, 172-82.</w:t>
      </w:r>
    </w:p>
    <w:sectPr w:rsidR="007C0D89" w:rsidRPr="00C63CB6" w:rsidSect="000B5A06">
      <w:headerReference w:type="even" r:id="rId10"/>
      <w:headerReference w:type="default" r:id="rId11"/>
      <w:footerReference w:type="even" r:id="rId12"/>
      <w:footerReference w:type="default" r:id="rId13"/>
      <w:headerReference w:type="first" r:id="rId14"/>
      <w:footnotePr>
        <w:numFmt w:val="chicago"/>
      </w:footnotePr>
      <w:pgSz w:w="11909" w:h="16834" w:code="9"/>
      <w:pgMar w:top="2520" w:right="2016" w:bottom="2520" w:left="2016" w:header="2074" w:footer="2074" w:gutter="0"/>
      <w:pgNumType w:start="13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5EF" w:rsidRDefault="00D925EF" w:rsidP="001A50F1">
      <w:pPr>
        <w:spacing w:after="0" w:line="240" w:lineRule="auto"/>
      </w:pPr>
      <w:r>
        <w:separator/>
      </w:r>
    </w:p>
  </w:endnote>
  <w:endnote w:type="continuationSeparator" w:id="0">
    <w:p w:rsidR="00D925EF" w:rsidRDefault="00D925EF" w:rsidP="001A50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EE6" w:rsidRDefault="00D96EE6" w:rsidP="00D96EE6">
    <w:pPr>
      <w:pStyle w:val="Footer"/>
      <w:tabs>
        <w:tab w:val="clear" w:pos="9360"/>
        <w:tab w:val="right" w:pos="7830"/>
      </w:tabs>
    </w:pPr>
    <w:r>
      <w:tab/>
    </w:r>
    <w:r>
      <w:tab/>
    </w:r>
    <w:r>
      <w:rPr>
        <w:noProof/>
      </w:rPr>
      <w:drawing>
        <wp:inline distT="0" distB="0" distL="0" distR="0">
          <wp:extent cx="730156" cy="277697"/>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733013" cy="278784"/>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EE6" w:rsidRDefault="00D96EE6">
    <w:pPr>
      <w:pStyle w:val="Footer"/>
    </w:pPr>
    <w:r w:rsidRPr="00D96EE6">
      <w:rPr>
        <w:noProof/>
      </w:rPr>
      <w:drawing>
        <wp:inline distT="0" distB="0" distL="0" distR="0">
          <wp:extent cx="730156" cy="277697"/>
          <wp:effectExtent l="1905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733013" cy="278784"/>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5EF" w:rsidRDefault="00D925EF" w:rsidP="001A50F1">
      <w:pPr>
        <w:spacing w:after="0" w:line="240" w:lineRule="auto"/>
      </w:pPr>
      <w:r>
        <w:t>________________________________________________________</w:t>
      </w:r>
    </w:p>
  </w:footnote>
  <w:footnote w:type="continuationSeparator" w:id="0">
    <w:p w:rsidR="00D925EF" w:rsidRDefault="00D925EF" w:rsidP="001A50F1">
      <w:pPr>
        <w:spacing w:after="0" w:line="240" w:lineRule="auto"/>
      </w:pPr>
      <w:r>
        <w:continuationSeparator/>
      </w:r>
    </w:p>
  </w:footnote>
  <w:footnote w:type="continuationNotice" w:id="1">
    <w:p w:rsidR="00D925EF" w:rsidRDefault="00D925EF">
      <w:pPr>
        <w:spacing w:after="0" w:line="240" w:lineRule="auto"/>
      </w:pPr>
    </w:p>
  </w:footnote>
  <w:footnote w:id="2">
    <w:p w:rsidR="002E2F9F" w:rsidRPr="005B52FC" w:rsidRDefault="002E2F9F" w:rsidP="002E2F9F">
      <w:pPr>
        <w:pStyle w:val="FootnoteText"/>
        <w:spacing w:before="0"/>
        <w:rPr>
          <w:rFonts w:ascii="Book Antiqua" w:hAnsi="Book Antiqua"/>
          <w:sz w:val="16"/>
          <w:szCs w:val="16"/>
        </w:rPr>
      </w:pPr>
      <w:r w:rsidRPr="005B52FC">
        <w:rPr>
          <w:rStyle w:val="FootnoteReference"/>
          <w:rFonts w:ascii="Book Antiqua" w:hAnsi="Book Antiqua"/>
          <w:szCs w:val="16"/>
        </w:rPr>
        <w:footnoteRef/>
      </w:r>
      <w:r w:rsidRPr="000532DD">
        <w:rPr>
          <w:rFonts w:ascii="Book Antiqua" w:hAnsi="Book Antiqua"/>
          <w:sz w:val="16"/>
          <w:szCs w:val="16"/>
        </w:rPr>
        <w:t xml:space="preserve"> </w:t>
      </w:r>
      <w:r w:rsidR="00293BAF" w:rsidRPr="00293BAF">
        <w:rPr>
          <w:rFonts w:ascii="Book Antiqua" w:hAnsi="Book Antiqua"/>
          <w:bCs/>
          <w:sz w:val="16"/>
          <w:szCs w:val="16"/>
        </w:rPr>
        <w:t xml:space="preserve">Prof., &amp; Head, Department of Psychology, DDU </w:t>
      </w:r>
      <w:r w:rsidR="00293BAF">
        <w:rPr>
          <w:rFonts w:ascii="Book Antiqua" w:hAnsi="Book Antiqua"/>
          <w:bCs/>
          <w:sz w:val="16"/>
          <w:szCs w:val="16"/>
        </w:rPr>
        <w:t>Gorakhpur University, Gorakhpur Uttar Pradesh, India</w:t>
      </w:r>
    </w:p>
  </w:footnote>
  <w:footnote w:id="3">
    <w:p w:rsidR="00826AC7" w:rsidRDefault="002E2F9F" w:rsidP="00817CA3">
      <w:pPr>
        <w:pStyle w:val="FootnoteText"/>
        <w:spacing w:before="0"/>
        <w:rPr>
          <w:rFonts w:ascii="Book Antiqua" w:hAnsi="Book Antiqua"/>
          <w:sz w:val="16"/>
          <w:szCs w:val="16"/>
        </w:rPr>
      </w:pPr>
      <w:r w:rsidRPr="005B52FC">
        <w:rPr>
          <w:rStyle w:val="FootnoteReference"/>
          <w:rFonts w:ascii="Book Antiqua" w:hAnsi="Book Antiqua"/>
          <w:szCs w:val="16"/>
        </w:rPr>
        <w:footnoteRef/>
      </w:r>
      <w:r w:rsidR="0050540E">
        <w:rPr>
          <w:rFonts w:ascii="Book Antiqua" w:hAnsi="Book Antiqua"/>
          <w:sz w:val="16"/>
          <w:szCs w:val="16"/>
        </w:rPr>
        <w:t xml:space="preserve"> </w:t>
      </w:r>
      <w:r w:rsidR="0009460C">
        <w:rPr>
          <w:rFonts w:ascii="Book Antiqua" w:hAnsi="Book Antiqua"/>
          <w:sz w:val="16"/>
          <w:szCs w:val="16"/>
        </w:rPr>
        <w:t xml:space="preserve">Research Scholar </w:t>
      </w:r>
      <w:r w:rsidR="00293BAF" w:rsidRPr="00293BAF">
        <w:rPr>
          <w:rFonts w:ascii="Book Antiqua" w:hAnsi="Book Antiqua"/>
          <w:bCs/>
          <w:sz w:val="16"/>
          <w:szCs w:val="16"/>
        </w:rPr>
        <w:t xml:space="preserve">Department of Psychology, DDU </w:t>
      </w:r>
      <w:r w:rsidR="00293BAF">
        <w:rPr>
          <w:rFonts w:ascii="Book Antiqua" w:hAnsi="Book Antiqua"/>
          <w:bCs/>
          <w:sz w:val="16"/>
          <w:szCs w:val="16"/>
        </w:rPr>
        <w:t>Gorakhpur University, Gorakhpur</w:t>
      </w:r>
      <w:r w:rsidR="00293BAF" w:rsidRPr="00293BAF">
        <w:rPr>
          <w:rFonts w:ascii="Book Antiqua" w:hAnsi="Book Antiqua"/>
          <w:bCs/>
          <w:sz w:val="16"/>
          <w:szCs w:val="16"/>
        </w:rPr>
        <w:t xml:space="preserve"> Uttar Pradesh, India</w:t>
      </w:r>
    </w:p>
    <w:p w:rsidR="002E2F9F" w:rsidRPr="005B52FC" w:rsidRDefault="00826AC7" w:rsidP="00817CA3">
      <w:pPr>
        <w:pStyle w:val="FootnoteText"/>
        <w:spacing w:before="0"/>
        <w:rPr>
          <w:rFonts w:ascii="Book Antiqua" w:hAnsi="Book Antiqua"/>
          <w:noProof/>
          <w:sz w:val="16"/>
          <w:szCs w:val="16"/>
        </w:rPr>
      </w:pPr>
      <w:r w:rsidRPr="00826AC7">
        <w:rPr>
          <w:rFonts w:ascii="Book Antiqua" w:hAnsi="Book Antiqua"/>
          <w:noProof/>
          <w:sz w:val="16"/>
          <w:szCs w:val="16"/>
        </w:rPr>
        <w:drawing>
          <wp:inline distT="0" distB="0" distL="0" distR="0">
            <wp:extent cx="3877385" cy="389483"/>
            <wp:effectExtent l="19050" t="0" r="8815"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3898622" cy="391616"/>
                    </a:xfrm>
                    <a:prstGeom prst="rect">
                      <a:avLst/>
                    </a:prstGeom>
                    <a:noFill/>
                    <a:ln w="9525">
                      <a:noFill/>
                      <a:miter lim="800000"/>
                      <a:headEnd/>
                      <a:tailEnd/>
                    </a:ln>
                  </pic:spPr>
                </pic:pic>
              </a:graphicData>
            </a:graphic>
          </wp:inline>
        </w:drawing>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5E6" w:rsidRPr="00940BA9" w:rsidRDefault="00572750" w:rsidP="00940BA9">
    <w:pPr>
      <w:pStyle w:val="Header"/>
      <w:pBdr>
        <w:bottom w:val="single" w:sz="6" w:space="1" w:color="auto"/>
      </w:pBdr>
      <w:tabs>
        <w:tab w:val="clear" w:pos="9360"/>
        <w:tab w:val="right" w:pos="7830"/>
      </w:tabs>
      <w:spacing w:before="0"/>
      <w:rPr>
        <w:sz w:val="18"/>
        <w:szCs w:val="18"/>
      </w:rPr>
    </w:pPr>
    <w:sdt>
      <w:sdtPr>
        <w:rPr>
          <w:sz w:val="18"/>
          <w:szCs w:val="18"/>
        </w:rPr>
        <w:id w:val="8655904"/>
        <w:docPartObj>
          <w:docPartGallery w:val="Page Numbers (Top of Page)"/>
          <w:docPartUnique/>
        </w:docPartObj>
      </w:sdtPr>
      <w:sdtEndPr>
        <w:rPr>
          <w:bCs/>
        </w:rPr>
      </w:sdtEndPr>
      <w:sdtContent>
        <w:r w:rsidRPr="00F0275A">
          <w:rPr>
            <w:sz w:val="18"/>
            <w:szCs w:val="18"/>
          </w:rPr>
          <w:fldChar w:fldCharType="begin"/>
        </w:r>
        <w:r w:rsidR="00D96EE6" w:rsidRPr="00F0275A">
          <w:rPr>
            <w:sz w:val="18"/>
            <w:szCs w:val="18"/>
          </w:rPr>
          <w:instrText xml:space="preserve"> PAGE   \* MERGEFORMAT </w:instrText>
        </w:r>
        <w:r w:rsidRPr="00F0275A">
          <w:rPr>
            <w:sz w:val="18"/>
            <w:szCs w:val="18"/>
          </w:rPr>
          <w:fldChar w:fldCharType="separate"/>
        </w:r>
        <w:r w:rsidR="00293BAF">
          <w:rPr>
            <w:noProof/>
            <w:sz w:val="18"/>
            <w:szCs w:val="18"/>
          </w:rPr>
          <w:t>132</w:t>
        </w:r>
        <w:r w:rsidRPr="00F0275A">
          <w:rPr>
            <w:sz w:val="18"/>
            <w:szCs w:val="18"/>
          </w:rPr>
          <w:fldChar w:fldCharType="end"/>
        </w:r>
        <w:r w:rsidR="0054009F" w:rsidRPr="00F0275A">
          <w:rPr>
            <w:sz w:val="18"/>
            <w:szCs w:val="18"/>
          </w:rPr>
          <w:tab/>
        </w:r>
        <w:r w:rsidR="00F0275A">
          <w:rPr>
            <w:sz w:val="18"/>
            <w:szCs w:val="18"/>
          </w:rPr>
          <w:t xml:space="preserve">                                    </w:t>
        </w:r>
        <w:r w:rsidR="00940BA9" w:rsidRPr="00F0275A">
          <w:rPr>
            <w:sz w:val="18"/>
            <w:szCs w:val="18"/>
          </w:rPr>
          <w:t xml:space="preserve">            </w:t>
        </w:r>
        <w:r w:rsidR="00940BA9" w:rsidRPr="000B5A06">
          <w:rPr>
            <w:sz w:val="18"/>
            <w:szCs w:val="18"/>
          </w:rPr>
          <w:t xml:space="preserve">                         </w:t>
        </w:r>
        <w:r w:rsidR="00B53931" w:rsidRPr="000B5A06">
          <w:rPr>
            <w:sz w:val="18"/>
            <w:szCs w:val="18"/>
          </w:rPr>
          <w:t xml:space="preserve">    </w:t>
        </w:r>
        <w:r w:rsidR="000B5A06" w:rsidRPr="000B5A06">
          <w:rPr>
            <w:sz w:val="18"/>
            <w:szCs w:val="18"/>
          </w:rPr>
          <w:t>Psycho-Social Environment and HIV/AIDS in India</w:t>
        </w:r>
        <w:r w:rsidR="00F5732D" w:rsidRPr="00F5732D">
          <w:rPr>
            <w:rFonts w:cs="Times New Roman"/>
            <w:sz w:val="18"/>
            <w:szCs w:val="18"/>
          </w:rPr>
          <w:t xml:space="preserve"> </w:t>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EE6" w:rsidRPr="00901E4A" w:rsidRDefault="000B5A06" w:rsidP="0035695D">
    <w:pPr>
      <w:pStyle w:val="Header"/>
      <w:pBdr>
        <w:bottom w:val="single" w:sz="6" w:space="1" w:color="auto"/>
      </w:pBdr>
      <w:tabs>
        <w:tab w:val="clear" w:pos="9360"/>
        <w:tab w:val="right" w:pos="7830"/>
      </w:tabs>
      <w:spacing w:before="0"/>
      <w:rPr>
        <w:sz w:val="18"/>
        <w:szCs w:val="18"/>
      </w:rPr>
    </w:pPr>
    <w:r>
      <w:rPr>
        <w:sz w:val="18"/>
        <w:szCs w:val="18"/>
      </w:rPr>
      <w:t xml:space="preserve">P. S. N. </w:t>
    </w:r>
    <w:proofErr w:type="spellStart"/>
    <w:r>
      <w:rPr>
        <w:sz w:val="18"/>
        <w:szCs w:val="18"/>
      </w:rPr>
      <w:t>Tiwari</w:t>
    </w:r>
    <w:proofErr w:type="spellEnd"/>
    <w:r w:rsidR="008E3382">
      <w:rPr>
        <w:sz w:val="18"/>
        <w:szCs w:val="18"/>
      </w:rPr>
      <w:t xml:space="preserve"> &amp; </w:t>
    </w:r>
    <w:proofErr w:type="spellStart"/>
    <w:r>
      <w:rPr>
        <w:sz w:val="18"/>
        <w:szCs w:val="18"/>
      </w:rPr>
      <w:t>Preeti</w:t>
    </w:r>
    <w:proofErr w:type="spellEnd"/>
    <w:r>
      <w:rPr>
        <w:sz w:val="18"/>
        <w:szCs w:val="18"/>
      </w:rPr>
      <w:t xml:space="preserve"> </w:t>
    </w:r>
    <w:proofErr w:type="spellStart"/>
    <w:r>
      <w:rPr>
        <w:sz w:val="18"/>
        <w:szCs w:val="18"/>
      </w:rPr>
      <w:t>Shah</w:t>
    </w:r>
    <w:r w:rsidR="00FE6D91">
      <w:rPr>
        <w:sz w:val="18"/>
        <w:szCs w:val="18"/>
      </w:rPr>
      <w:t>i</w:t>
    </w:r>
    <w:proofErr w:type="spellEnd"/>
    <w:r w:rsidR="00F5732D">
      <w:rPr>
        <w:sz w:val="18"/>
        <w:szCs w:val="18"/>
      </w:rPr>
      <w:tab/>
    </w:r>
    <w:r w:rsidR="00D96EE6" w:rsidRPr="00901E4A">
      <w:rPr>
        <w:sz w:val="18"/>
        <w:szCs w:val="18"/>
      </w:rPr>
      <w:tab/>
    </w:r>
    <w:sdt>
      <w:sdtPr>
        <w:rPr>
          <w:sz w:val="18"/>
          <w:szCs w:val="18"/>
        </w:rPr>
        <w:id w:val="17758014"/>
        <w:docPartObj>
          <w:docPartGallery w:val="Page Numbers (Top of Page)"/>
          <w:docPartUnique/>
        </w:docPartObj>
      </w:sdtPr>
      <w:sdtContent>
        <w:r w:rsidR="00572750" w:rsidRPr="00901E4A">
          <w:rPr>
            <w:sz w:val="18"/>
            <w:szCs w:val="18"/>
          </w:rPr>
          <w:fldChar w:fldCharType="begin"/>
        </w:r>
        <w:r w:rsidR="00D96EE6" w:rsidRPr="00901E4A">
          <w:rPr>
            <w:sz w:val="18"/>
            <w:szCs w:val="18"/>
          </w:rPr>
          <w:instrText xml:space="preserve"> PAGE   \* MERGEFORMAT </w:instrText>
        </w:r>
        <w:r w:rsidR="00572750" w:rsidRPr="00901E4A">
          <w:rPr>
            <w:sz w:val="18"/>
            <w:szCs w:val="18"/>
          </w:rPr>
          <w:fldChar w:fldCharType="separate"/>
        </w:r>
        <w:r w:rsidR="00293BAF">
          <w:rPr>
            <w:noProof/>
            <w:sz w:val="18"/>
            <w:szCs w:val="18"/>
          </w:rPr>
          <w:t>137</w:t>
        </w:r>
        <w:r w:rsidR="00572750" w:rsidRPr="00901E4A">
          <w:rPr>
            <w:sz w:val="18"/>
            <w:szCs w:val="18"/>
          </w:rPr>
          <w:fldChar w:fldCharType="end"/>
        </w:r>
      </w:sdtContent>
    </w:sdt>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5CB" w:rsidRPr="001A50F1" w:rsidRDefault="005025CB" w:rsidP="005025CB">
    <w:pPr>
      <w:pStyle w:val="Header"/>
      <w:pBdr>
        <w:bottom w:val="single" w:sz="4" w:space="1" w:color="auto"/>
      </w:pBdr>
      <w:spacing w:before="0"/>
      <w:jc w:val="right"/>
      <w:rPr>
        <w:rFonts w:ascii="Book Antiqua" w:hAnsi="Book Antiqua"/>
        <w:i/>
        <w:iCs/>
        <w:sz w:val="18"/>
        <w:szCs w:val="18"/>
      </w:rPr>
    </w:pPr>
    <w:r w:rsidRPr="001A50F1">
      <w:rPr>
        <w:rFonts w:ascii="Book Antiqua" w:hAnsi="Book Antiqua"/>
        <w:i/>
        <w:iCs/>
        <w:sz w:val="18"/>
        <w:szCs w:val="18"/>
      </w:rPr>
      <w:t>International Journal of Education and Information Sciences</w:t>
    </w:r>
    <w:r>
      <w:rPr>
        <w:rFonts w:ascii="Book Antiqua" w:hAnsi="Book Antiqua"/>
        <w:i/>
        <w:iCs/>
        <w:sz w:val="18"/>
        <w:szCs w:val="18"/>
      </w:rPr>
      <w:t xml:space="preserve">, </w:t>
    </w:r>
    <w:r w:rsidRPr="003B1670">
      <w:rPr>
        <w:rFonts w:ascii="Book Antiqua" w:hAnsi="Book Antiqua"/>
        <w:i/>
        <w:iCs/>
        <w:sz w:val="16"/>
        <w:szCs w:val="16"/>
      </w:rPr>
      <w:t>ISSN- 2249-0108</w:t>
    </w:r>
  </w:p>
  <w:p w:rsidR="005025CB" w:rsidRDefault="005025CB" w:rsidP="005025CB">
    <w:pPr>
      <w:pStyle w:val="Header"/>
      <w:pBdr>
        <w:bottom w:val="single" w:sz="4" w:space="1" w:color="auto"/>
      </w:pBdr>
      <w:spacing w:before="0"/>
      <w:jc w:val="right"/>
      <w:rPr>
        <w:rFonts w:ascii="Book Antiqua" w:hAnsi="Book Antiqua"/>
        <w:i/>
        <w:sz w:val="18"/>
        <w:szCs w:val="18"/>
      </w:rPr>
    </w:pPr>
    <w:r w:rsidRPr="001A50F1">
      <w:rPr>
        <w:rFonts w:ascii="Book Antiqua" w:hAnsi="Book Antiqua"/>
        <w:i/>
        <w:iCs/>
        <w:sz w:val="18"/>
        <w:szCs w:val="18"/>
      </w:rPr>
      <w:t>Volume-</w:t>
    </w:r>
    <w:r>
      <w:rPr>
        <w:rFonts w:ascii="Book Antiqua" w:hAnsi="Book Antiqua"/>
        <w:i/>
        <w:iCs/>
        <w:sz w:val="18"/>
        <w:szCs w:val="18"/>
      </w:rPr>
      <w:t>4</w:t>
    </w:r>
    <w:r w:rsidRPr="001A50F1">
      <w:rPr>
        <w:rFonts w:ascii="Book Antiqua" w:hAnsi="Book Antiqua"/>
        <w:i/>
        <w:iCs/>
        <w:sz w:val="18"/>
        <w:szCs w:val="18"/>
      </w:rPr>
      <w:t>, Number-</w:t>
    </w:r>
    <w:r w:rsidR="00187C1F">
      <w:rPr>
        <w:rFonts w:ascii="Book Antiqua" w:hAnsi="Book Antiqua"/>
        <w:i/>
        <w:iCs/>
        <w:sz w:val="18"/>
        <w:szCs w:val="18"/>
      </w:rPr>
      <w:t>2</w:t>
    </w:r>
    <w:r w:rsidRPr="001A50F1">
      <w:rPr>
        <w:rFonts w:ascii="Book Antiqua" w:hAnsi="Book Antiqua"/>
        <w:i/>
        <w:iCs/>
        <w:sz w:val="18"/>
        <w:szCs w:val="18"/>
      </w:rPr>
      <w:t>, J</w:t>
    </w:r>
    <w:r w:rsidR="00187C1F">
      <w:rPr>
        <w:rFonts w:ascii="Book Antiqua" w:hAnsi="Book Antiqua"/>
        <w:i/>
        <w:iCs/>
        <w:sz w:val="18"/>
        <w:szCs w:val="18"/>
      </w:rPr>
      <w:t>uly</w:t>
    </w:r>
    <w:r w:rsidRPr="001A50F1">
      <w:rPr>
        <w:rFonts w:ascii="Book Antiqua" w:hAnsi="Book Antiqua"/>
        <w:i/>
        <w:iCs/>
        <w:sz w:val="18"/>
        <w:szCs w:val="18"/>
      </w:rPr>
      <w:t>-</w:t>
    </w:r>
    <w:r w:rsidR="00187C1F">
      <w:rPr>
        <w:rFonts w:ascii="Book Antiqua" w:hAnsi="Book Antiqua"/>
        <w:i/>
        <w:iCs/>
        <w:sz w:val="18"/>
        <w:szCs w:val="18"/>
      </w:rPr>
      <w:t>December</w:t>
    </w:r>
    <w:r w:rsidRPr="001A50F1">
      <w:rPr>
        <w:rFonts w:ascii="Book Antiqua" w:hAnsi="Book Antiqua"/>
        <w:i/>
        <w:iCs/>
        <w:sz w:val="18"/>
        <w:szCs w:val="18"/>
      </w:rPr>
      <w:t xml:space="preserve"> (201</w:t>
    </w:r>
    <w:r>
      <w:rPr>
        <w:rFonts w:ascii="Book Antiqua" w:hAnsi="Book Antiqua"/>
        <w:i/>
        <w:iCs/>
        <w:sz w:val="18"/>
        <w:szCs w:val="18"/>
      </w:rPr>
      <w:t>4</w:t>
    </w:r>
    <w:r w:rsidRPr="001A50F1">
      <w:rPr>
        <w:rFonts w:ascii="Book Antiqua" w:hAnsi="Book Antiqua"/>
        <w:i/>
        <w:iCs/>
        <w:sz w:val="18"/>
        <w:szCs w:val="18"/>
      </w:rPr>
      <w:t>)</w:t>
    </w:r>
    <w:r>
      <w:rPr>
        <w:rFonts w:ascii="Book Antiqua" w:hAnsi="Book Antiqua"/>
        <w:i/>
        <w:iCs/>
        <w:sz w:val="18"/>
        <w:szCs w:val="18"/>
      </w:rPr>
      <w:t xml:space="preserve">, </w:t>
    </w:r>
    <w:r w:rsidR="008E3382">
      <w:rPr>
        <w:rFonts w:ascii="Book Antiqua" w:hAnsi="Book Antiqua"/>
        <w:i/>
        <w:sz w:val="18"/>
        <w:szCs w:val="18"/>
      </w:rPr>
      <w:t>Pages:</w:t>
    </w:r>
    <w:r w:rsidR="00187C1F">
      <w:rPr>
        <w:rFonts w:ascii="Book Antiqua" w:hAnsi="Book Antiqua"/>
        <w:i/>
        <w:sz w:val="18"/>
        <w:szCs w:val="18"/>
      </w:rPr>
      <w:t xml:space="preserve"> 1</w:t>
    </w:r>
    <w:r w:rsidR="000B5A06">
      <w:rPr>
        <w:rFonts w:ascii="Book Antiqua" w:hAnsi="Book Antiqua"/>
        <w:i/>
        <w:sz w:val="18"/>
        <w:szCs w:val="18"/>
      </w:rPr>
      <w:t>3</w:t>
    </w:r>
    <w:r w:rsidR="00187C1F">
      <w:rPr>
        <w:rFonts w:ascii="Book Antiqua" w:hAnsi="Book Antiqua"/>
        <w:i/>
        <w:sz w:val="18"/>
        <w:szCs w:val="18"/>
      </w:rPr>
      <w:t>1</w:t>
    </w:r>
    <w:r>
      <w:rPr>
        <w:rFonts w:ascii="Book Antiqua" w:hAnsi="Book Antiqua"/>
        <w:i/>
        <w:sz w:val="18"/>
        <w:szCs w:val="18"/>
      </w:rPr>
      <w:t>-</w:t>
    </w:r>
    <w:r w:rsidR="00FC3DA4">
      <w:rPr>
        <w:rFonts w:ascii="Book Antiqua" w:hAnsi="Book Antiqua"/>
        <w:i/>
        <w:sz w:val="18"/>
        <w:szCs w:val="18"/>
      </w:rPr>
      <w:t>13</w:t>
    </w:r>
    <w:r w:rsidR="006C1A28">
      <w:rPr>
        <w:rFonts w:ascii="Book Antiqua" w:hAnsi="Book Antiqua"/>
        <w:i/>
        <w:sz w:val="18"/>
        <w:szCs w:val="18"/>
      </w:rPr>
      <w:t>8</w:t>
    </w:r>
  </w:p>
  <w:p w:rsidR="00D35712" w:rsidRPr="005025CB" w:rsidRDefault="005025CB" w:rsidP="005025CB">
    <w:pPr>
      <w:pStyle w:val="Header"/>
      <w:pBdr>
        <w:bottom w:val="single" w:sz="4" w:space="1" w:color="auto"/>
      </w:pBdr>
      <w:spacing w:before="0"/>
      <w:jc w:val="right"/>
      <w:rPr>
        <w:rFonts w:ascii="Book Antiqua" w:hAnsi="Book Antiqua"/>
        <w:sz w:val="18"/>
        <w:szCs w:val="18"/>
      </w:rPr>
    </w:pPr>
    <w:r w:rsidRPr="00535F94">
      <w:rPr>
        <w:rFonts w:ascii="Book Antiqua" w:hAnsi="Book Antiqua"/>
        <w:i/>
        <w:iCs/>
        <w:noProof/>
        <w:sz w:val="18"/>
        <w:szCs w:val="18"/>
      </w:rPr>
      <w:drawing>
        <wp:anchor distT="0" distB="0" distL="114300" distR="114300" simplePos="0" relativeHeight="251659264" behindDoc="0" locked="0" layoutInCell="1" allowOverlap="1">
          <wp:simplePos x="0" y="0"/>
          <wp:positionH relativeFrom="column">
            <wp:posOffset>1308</wp:posOffset>
          </wp:positionH>
          <wp:positionV relativeFrom="paragraph">
            <wp:posOffset>-418873</wp:posOffset>
          </wp:positionV>
          <wp:extent cx="560980" cy="559559"/>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60980" cy="559972"/>
                  </a:xfrm>
                  <a:prstGeom prst="rect">
                    <a:avLst/>
                  </a:prstGeom>
                  <a:noFill/>
                  <a:ln w="9525">
                    <a:noFill/>
                    <a:miter lim="800000"/>
                    <a:headEnd/>
                    <a:tailEnd/>
                  </a:ln>
                </pic:spPr>
              </pic:pic>
            </a:graphicData>
          </a:graphic>
        </wp:anchor>
      </w:drawing>
    </w:r>
    <w:r w:rsidRPr="001A50F1">
      <w:rPr>
        <w:rFonts w:ascii="Book Antiqua" w:hAnsi="Book Antiqua"/>
        <w:i/>
        <w:iCs/>
        <w:sz w:val="18"/>
        <w:szCs w:val="18"/>
      </w:rPr>
      <w:t>© AACS. (www.aacsjournals.com) All right reserved.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3pt;height:11.3pt" o:bullet="t">
        <v:imagedata r:id="rId1" o:title="msoFC1B"/>
      </v:shape>
    </w:pict>
  </w:numPicBullet>
  <w:abstractNum w:abstractNumId="0">
    <w:nsid w:val="005D1088"/>
    <w:multiLevelType w:val="hybridMultilevel"/>
    <w:tmpl w:val="B8A043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BF1E94"/>
    <w:multiLevelType w:val="hybridMultilevel"/>
    <w:tmpl w:val="98F6A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5B69C6"/>
    <w:multiLevelType w:val="hybridMultilevel"/>
    <w:tmpl w:val="3BAA3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926F0"/>
    <w:multiLevelType w:val="hybridMultilevel"/>
    <w:tmpl w:val="53D0C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E535B6"/>
    <w:multiLevelType w:val="hybridMultilevel"/>
    <w:tmpl w:val="0CEE7E8C"/>
    <w:lvl w:ilvl="0" w:tplc="6D421C8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C10276"/>
    <w:multiLevelType w:val="hybridMultilevel"/>
    <w:tmpl w:val="799CE180"/>
    <w:lvl w:ilvl="0" w:tplc="04090007">
      <w:start w:val="1"/>
      <w:numFmt w:val="bullet"/>
      <w:lvlText w:val=""/>
      <w:lvlPicBulletId w:val="0"/>
      <w:lvlJc w:val="left"/>
      <w:pPr>
        <w:ind w:left="1477" w:hanging="360"/>
      </w:pPr>
      <w:rPr>
        <w:rFonts w:ascii="Symbol" w:hAnsi="Symbol" w:hint="default"/>
      </w:rPr>
    </w:lvl>
    <w:lvl w:ilvl="1" w:tplc="04090003" w:tentative="1">
      <w:start w:val="1"/>
      <w:numFmt w:val="bullet"/>
      <w:lvlText w:val="o"/>
      <w:lvlJc w:val="left"/>
      <w:pPr>
        <w:ind w:left="2197" w:hanging="360"/>
      </w:pPr>
      <w:rPr>
        <w:rFonts w:ascii="Courier New" w:hAnsi="Courier New" w:cs="Courier New" w:hint="default"/>
      </w:rPr>
    </w:lvl>
    <w:lvl w:ilvl="2" w:tplc="04090005" w:tentative="1">
      <w:start w:val="1"/>
      <w:numFmt w:val="bullet"/>
      <w:lvlText w:val=""/>
      <w:lvlJc w:val="left"/>
      <w:pPr>
        <w:ind w:left="2917" w:hanging="360"/>
      </w:pPr>
      <w:rPr>
        <w:rFonts w:ascii="Wingdings" w:hAnsi="Wingdings" w:hint="default"/>
      </w:rPr>
    </w:lvl>
    <w:lvl w:ilvl="3" w:tplc="04090001" w:tentative="1">
      <w:start w:val="1"/>
      <w:numFmt w:val="bullet"/>
      <w:lvlText w:val=""/>
      <w:lvlJc w:val="left"/>
      <w:pPr>
        <w:ind w:left="3637" w:hanging="360"/>
      </w:pPr>
      <w:rPr>
        <w:rFonts w:ascii="Symbol" w:hAnsi="Symbol" w:hint="default"/>
      </w:rPr>
    </w:lvl>
    <w:lvl w:ilvl="4" w:tplc="04090003" w:tentative="1">
      <w:start w:val="1"/>
      <w:numFmt w:val="bullet"/>
      <w:lvlText w:val="o"/>
      <w:lvlJc w:val="left"/>
      <w:pPr>
        <w:ind w:left="4357" w:hanging="360"/>
      </w:pPr>
      <w:rPr>
        <w:rFonts w:ascii="Courier New" w:hAnsi="Courier New" w:cs="Courier New" w:hint="default"/>
      </w:rPr>
    </w:lvl>
    <w:lvl w:ilvl="5" w:tplc="04090005" w:tentative="1">
      <w:start w:val="1"/>
      <w:numFmt w:val="bullet"/>
      <w:lvlText w:val=""/>
      <w:lvlJc w:val="left"/>
      <w:pPr>
        <w:ind w:left="5077" w:hanging="360"/>
      </w:pPr>
      <w:rPr>
        <w:rFonts w:ascii="Wingdings" w:hAnsi="Wingdings" w:hint="default"/>
      </w:rPr>
    </w:lvl>
    <w:lvl w:ilvl="6" w:tplc="04090001" w:tentative="1">
      <w:start w:val="1"/>
      <w:numFmt w:val="bullet"/>
      <w:lvlText w:val=""/>
      <w:lvlJc w:val="left"/>
      <w:pPr>
        <w:ind w:left="5797" w:hanging="360"/>
      </w:pPr>
      <w:rPr>
        <w:rFonts w:ascii="Symbol" w:hAnsi="Symbol" w:hint="default"/>
      </w:rPr>
    </w:lvl>
    <w:lvl w:ilvl="7" w:tplc="04090003" w:tentative="1">
      <w:start w:val="1"/>
      <w:numFmt w:val="bullet"/>
      <w:lvlText w:val="o"/>
      <w:lvlJc w:val="left"/>
      <w:pPr>
        <w:ind w:left="6517" w:hanging="360"/>
      </w:pPr>
      <w:rPr>
        <w:rFonts w:ascii="Courier New" w:hAnsi="Courier New" w:cs="Courier New" w:hint="default"/>
      </w:rPr>
    </w:lvl>
    <w:lvl w:ilvl="8" w:tplc="04090005" w:tentative="1">
      <w:start w:val="1"/>
      <w:numFmt w:val="bullet"/>
      <w:lvlText w:val=""/>
      <w:lvlJc w:val="left"/>
      <w:pPr>
        <w:ind w:left="7237" w:hanging="360"/>
      </w:pPr>
      <w:rPr>
        <w:rFonts w:ascii="Wingdings" w:hAnsi="Wingdings" w:hint="default"/>
      </w:rPr>
    </w:lvl>
  </w:abstractNum>
  <w:abstractNum w:abstractNumId="6">
    <w:nsid w:val="1CEC4141"/>
    <w:multiLevelType w:val="hybridMultilevel"/>
    <w:tmpl w:val="E4D6A9C6"/>
    <w:lvl w:ilvl="0" w:tplc="04090007">
      <w:start w:val="1"/>
      <w:numFmt w:val="bullet"/>
      <w:lvlText w:val=""/>
      <w:lvlPicBulletId w:val="0"/>
      <w:lvlJc w:val="left"/>
      <w:pPr>
        <w:ind w:left="117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nsid w:val="1D2136E0"/>
    <w:multiLevelType w:val="hybridMultilevel"/>
    <w:tmpl w:val="E1FC194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F64936"/>
    <w:multiLevelType w:val="hybridMultilevel"/>
    <w:tmpl w:val="CDC0FB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C6C3E"/>
    <w:multiLevelType w:val="hybridMultilevel"/>
    <w:tmpl w:val="10AACC80"/>
    <w:lvl w:ilvl="0" w:tplc="C34E426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BE2125"/>
    <w:multiLevelType w:val="hybridMultilevel"/>
    <w:tmpl w:val="766C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C59D2"/>
    <w:multiLevelType w:val="hybridMultilevel"/>
    <w:tmpl w:val="811ED0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B2E4CB8"/>
    <w:multiLevelType w:val="hybridMultilevel"/>
    <w:tmpl w:val="094A9912"/>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485BCA"/>
    <w:multiLevelType w:val="multilevel"/>
    <w:tmpl w:val="0CEAD494"/>
    <w:lvl w:ilvl="0">
      <w:start w:val="1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C6B0F89"/>
    <w:multiLevelType w:val="multilevel"/>
    <w:tmpl w:val="FB9AE1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D7A26FA"/>
    <w:multiLevelType w:val="hybridMultilevel"/>
    <w:tmpl w:val="4992E798"/>
    <w:lvl w:ilvl="0" w:tplc="04090007">
      <w:start w:val="1"/>
      <w:numFmt w:val="bullet"/>
      <w:lvlText w:val=""/>
      <w:lvlPicBulletId w:val="0"/>
      <w:lvlJc w:val="left"/>
      <w:pPr>
        <w:ind w:left="2225" w:hanging="360"/>
      </w:pPr>
      <w:rPr>
        <w:rFonts w:ascii="Symbol" w:hAnsi="Symbol" w:hint="default"/>
      </w:rPr>
    </w:lvl>
    <w:lvl w:ilvl="1" w:tplc="04090003">
      <w:start w:val="1"/>
      <w:numFmt w:val="bullet"/>
      <w:lvlText w:val="o"/>
      <w:lvlJc w:val="left"/>
      <w:pPr>
        <w:ind w:left="2945" w:hanging="360"/>
      </w:pPr>
      <w:rPr>
        <w:rFonts w:ascii="Courier New" w:hAnsi="Courier New" w:cs="Courier New" w:hint="default"/>
      </w:rPr>
    </w:lvl>
    <w:lvl w:ilvl="2" w:tplc="04090005" w:tentative="1">
      <w:start w:val="1"/>
      <w:numFmt w:val="bullet"/>
      <w:lvlText w:val=""/>
      <w:lvlJc w:val="left"/>
      <w:pPr>
        <w:ind w:left="3665" w:hanging="360"/>
      </w:pPr>
      <w:rPr>
        <w:rFonts w:ascii="Wingdings" w:hAnsi="Wingdings" w:hint="default"/>
      </w:rPr>
    </w:lvl>
    <w:lvl w:ilvl="3" w:tplc="04090001" w:tentative="1">
      <w:start w:val="1"/>
      <w:numFmt w:val="bullet"/>
      <w:lvlText w:val=""/>
      <w:lvlJc w:val="left"/>
      <w:pPr>
        <w:ind w:left="4385" w:hanging="360"/>
      </w:pPr>
      <w:rPr>
        <w:rFonts w:ascii="Symbol" w:hAnsi="Symbol" w:hint="default"/>
      </w:rPr>
    </w:lvl>
    <w:lvl w:ilvl="4" w:tplc="04090003" w:tentative="1">
      <w:start w:val="1"/>
      <w:numFmt w:val="bullet"/>
      <w:lvlText w:val="o"/>
      <w:lvlJc w:val="left"/>
      <w:pPr>
        <w:ind w:left="5105" w:hanging="360"/>
      </w:pPr>
      <w:rPr>
        <w:rFonts w:ascii="Courier New" w:hAnsi="Courier New" w:cs="Courier New" w:hint="default"/>
      </w:rPr>
    </w:lvl>
    <w:lvl w:ilvl="5" w:tplc="04090005" w:tentative="1">
      <w:start w:val="1"/>
      <w:numFmt w:val="bullet"/>
      <w:lvlText w:val=""/>
      <w:lvlJc w:val="left"/>
      <w:pPr>
        <w:ind w:left="5825" w:hanging="360"/>
      </w:pPr>
      <w:rPr>
        <w:rFonts w:ascii="Wingdings" w:hAnsi="Wingdings" w:hint="default"/>
      </w:rPr>
    </w:lvl>
    <w:lvl w:ilvl="6" w:tplc="04090001" w:tentative="1">
      <w:start w:val="1"/>
      <w:numFmt w:val="bullet"/>
      <w:lvlText w:val=""/>
      <w:lvlJc w:val="left"/>
      <w:pPr>
        <w:ind w:left="6545" w:hanging="360"/>
      </w:pPr>
      <w:rPr>
        <w:rFonts w:ascii="Symbol" w:hAnsi="Symbol" w:hint="default"/>
      </w:rPr>
    </w:lvl>
    <w:lvl w:ilvl="7" w:tplc="04090003" w:tentative="1">
      <w:start w:val="1"/>
      <w:numFmt w:val="bullet"/>
      <w:lvlText w:val="o"/>
      <w:lvlJc w:val="left"/>
      <w:pPr>
        <w:ind w:left="7265" w:hanging="360"/>
      </w:pPr>
      <w:rPr>
        <w:rFonts w:ascii="Courier New" w:hAnsi="Courier New" w:cs="Courier New" w:hint="default"/>
      </w:rPr>
    </w:lvl>
    <w:lvl w:ilvl="8" w:tplc="04090005" w:tentative="1">
      <w:start w:val="1"/>
      <w:numFmt w:val="bullet"/>
      <w:lvlText w:val=""/>
      <w:lvlJc w:val="left"/>
      <w:pPr>
        <w:ind w:left="7985" w:hanging="360"/>
      </w:pPr>
      <w:rPr>
        <w:rFonts w:ascii="Wingdings" w:hAnsi="Wingdings" w:hint="default"/>
      </w:rPr>
    </w:lvl>
  </w:abstractNum>
  <w:abstractNum w:abstractNumId="16">
    <w:nsid w:val="44203DFE"/>
    <w:multiLevelType w:val="hybridMultilevel"/>
    <w:tmpl w:val="FD30AF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0500DC"/>
    <w:multiLevelType w:val="hybridMultilevel"/>
    <w:tmpl w:val="A5C2986C"/>
    <w:lvl w:ilvl="0" w:tplc="EC36929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3E6498"/>
    <w:multiLevelType w:val="hybridMultilevel"/>
    <w:tmpl w:val="C9902A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145AC2"/>
    <w:multiLevelType w:val="multilevel"/>
    <w:tmpl w:val="EF10DF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6A2E21F8"/>
    <w:multiLevelType w:val="hybridMultilevel"/>
    <w:tmpl w:val="CE74B07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6ED523E0"/>
    <w:multiLevelType w:val="hybridMultilevel"/>
    <w:tmpl w:val="03728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45E12EB"/>
    <w:multiLevelType w:val="hybridMultilevel"/>
    <w:tmpl w:val="E1BC69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F5376C"/>
    <w:multiLevelType w:val="hybridMultilevel"/>
    <w:tmpl w:val="C1D6D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5657A79"/>
    <w:multiLevelType w:val="hybridMultilevel"/>
    <w:tmpl w:val="80B4E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2916A8"/>
    <w:multiLevelType w:val="hybridMultilevel"/>
    <w:tmpl w:val="55C2890E"/>
    <w:lvl w:ilvl="0" w:tplc="CDDACEA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7BF379C8"/>
    <w:multiLevelType w:val="hybridMultilevel"/>
    <w:tmpl w:val="804C5AB4"/>
    <w:lvl w:ilvl="0" w:tplc="04090007">
      <w:start w:val="1"/>
      <w:numFmt w:val="bullet"/>
      <w:lvlText w:val=""/>
      <w:lvlPicBulletId w:val="0"/>
      <w:lvlJc w:val="left"/>
      <w:pPr>
        <w:ind w:left="1477" w:hanging="360"/>
      </w:pPr>
      <w:rPr>
        <w:rFonts w:ascii="Symbol" w:hAnsi="Symbol" w:hint="default"/>
      </w:rPr>
    </w:lvl>
    <w:lvl w:ilvl="1" w:tplc="04090003" w:tentative="1">
      <w:start w:val="1"/>
      <w:numFmt w:val="bullet"/>
      <w:lvlText w:val="o"/>
      <w:lvlJc w:val="left"/>
      <w:pPr>
        <w:ind w:left="2197" w:hanging="360"/>
      </w:pPr>
      <w:rPr>
        <w:rFonts w:ascii="Courier New" w:hAnsi="Courier New" w:cs="Courier New" w:hint="default"/>
      </w:rPr>
    </w:lvl>
    <w:lvl w:ilvl="2" w:tplc="04090005" w:tentative="1">
      <w:start w:val="1"/>
      <w:numFmt w:val="bullet"/>
      <w:lvlText w:val=""/>
      <w:lvlJc w:val="left"/>
      <w:pPr>
        <w:ind w:left="2917" w:hanging="360"/>
      </w:pPr>
      <w:rPr>
        <w:rFonts w:ascii="Wingdings" w:hAnsi="Wingdings" w:hint="default"/>
      </w:rPr>
    </w:lvl>
    <w:lvl w:ilvl="3" w:tplc="04090001" w:tentative="1">
      <w:start w:val="1"/>
      <w:numFmt w:val="bullet"/>
      <w:lvlText w:val=""/>
      <w:lvlJc w:val="left"/>
      <w:pPr>
        <w:ind w:left="3637" w:hanging="360"/>
      </w:pPr>
      <w:rPr>
        <w:rFonts w:ascii="Symbol" w:hAnsi="Symbol" w:hint="default"/>
      </w:rPr>
    </w:lvl>
    <w:lvl w:ilvl="4" w:tplc="04090003" w:tentative="1">
      <w:start w:val="1"/>
      <w:numFmt w:val="bullet"/>
      <w:lvlText w:val="o"/>
      <w:lvlJc w:val="left"/>
      <w:pPr>
        <w:ind w:left="4357" w:hanging="360"/>
      </w:pPr>
      <w:rPr>
        <w:rFonts w:ascii="Courier New" w:hAnsi="Courier New" w:cs="Courier New" w:hint="default"/>
      </w:rPr>
    </w:lvl>
    <w:lvl w:ilvl="5" w:tplc="04090005" w:tentative="1">
      <w:start w:val="1"/>
      <w:numFmt w:val="bullet"/>
      <w:lvlText w:val=""/>
      <w:lvlJc w:val="left"/>
      <w:pPr>
        <w:ind w:left="5077" w:hanging="360"/>
      </w:pPr>
      <w:rPr>
        <w:rFonts w:ascii="Wingdings" w:hAnsi="Wingdings" w:hint="default"/>
      </w:rPr>
    </w:lvl>
    <w:lvl w:ilvl="6" w:tplc="04090001" w:tentative="1">
      <w:start w:val="1"/>
      <w:numFmt w:val="bullet"/>
      <w:lvlText w:val=""/>
      <w:lvlJc w:val="left"/>
      <w:pPr>
        <w:ind w:left="5797" w:hanging="360"/>
      </w:pPr>
      <w:rPr>
        <w:rFonts w:ascii="Symbol" w:hAnsi="Symbol" w:hint="default"/>
      </w:rPr>
    </w:lvl>
    <w:lvl w:ilvl="7" w:tplc="04090003" w:tentative="1">
      <w:start w:val="1"/>
      <w:numFmt w:val="bullet"/>
      <w:lvlText w:val="o"/>
      <w:lvlJc w:val="left"/>
      <w:pPr>
        <w:ind w:left="6517" w:hanging="360"/>
      </w:pPr>
      <w:rPr>
        <w:rFonts w:ascii="Courier New" w:hAnsi="Courier New" w:cs="Courier New" w:hint="default"/>
      </w:rPr>
    </w:lvl>
    <w:lvl w:ilvl="8" w:tplc="04090005" w:tentative="1">
      <w:start w:val="1"/>
      <w:numFmt w:val="bullet"/>
      <w:lvlText w:val=""/>
      <w:lvlJc w:val="left"/>
      <w:pPr>
        <w:ind w:left="7237" w:hanging="360"/>
      </w:pPr>
      <w:rPr>
        <w:rFonts w:ascii="Wingdings" w:hAnsi="Wingdings" w:hint="default"/>
      </w:rPr>
    </w:lvl>
  </w:abstractNum>
  <w:num w:numId="1">
    <w:abstractNumId w:val="22"/>
  </w:num>
  <w:num w:numId="2">
    <w:abstractNumId w:val="3"/>
  </w:num>
  <w:num w:numId="3">
    <w:abstractNumId w:val="25"/>
  </w:num>
  <w:num w:numId="4">
    <w:abstractNumId w:val="18"/>
  </w:num>
  <w:num w:numId="5">
    <w:abstractNumId w:val="4"/>
  </w:num>
  <w:num w:numId="6">
    <w:abstractNumId w:val="19"/>
  </w:num>
  <w:num w:numId="7">
    <w:abstractNumId w:val="13"/>
  </w:num>
  <w:num w:numId="8">
    <w:abstractNumId w:val="21"/>
  </w:num>
  <w:num w:numId="9">
    <w:abstractNumId w:val="8"/>
  </w:num>
  <w:num w:numId="10">
    <w:abstractNumId w:val="23"/>
  </w:num>
  <w:num w:numId="11">
    <w:abstractNumId w:val="12"/>
  </w:num>
  <w:num w:numId="12">
    <w:abstractNumId w:val="9"/>
  </w:num>
  <w:num w:numId="13">
    <w:abstractNumId w:val="16"/>
  </w:num>
  <w:num w:numId="14">
    <w:abstractNumId w:val="17"/>
  </w:num>
  <w:num w:numId="15">
    <w:abstractNumId w:val="11"/>
  </w:num>
  <w:num w:numId="16">
    <w:abstractNumId w:val="14"/>
  </w:num>
  <w:num w:numId="17">
    <w:abstractNumId w:val="10"/>
  </w:num>
  <w:num w:numId="18">
    <w:abstractNumId w:val="24"/>
  </w:num>
  <w:num w:numId="19">
    <w:abstractNumId w:val="2"/>
  </w:num>
  <w:num w:numId="20">
    <w:abstractNumId w:val="1"/>
  </w:num>
  <w:num w:numId="21">
    <w:abstractNumId w:val="7"/>
  </w:num>
  <w:num w:numId="22">
    <w:abstractNumId w:val="5"/>
  </w:num>
  <w:num w:numId="23">
    <w:abstractNumId w:val="15"/>
  </w:num>
  <w:num w:numId="24">
    <w:abstractNumId w:val="26"/>
  </w:num>
  <w:num w:numId="25">
    <w:abstractNumId w:val="6"/>
  </w:num>
  <w:num w:numId="26">
    <w:abstractNumId w:val="0"/>
  </w:num>
  <w:num w:numId="27">
    <w:abstractNumId w:val="2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spelling="clean" w:grammar="clean"/>
  <w:defaultTabStop w:val="720"/>
  <w:evenAndOddHeaders/>
  <w:characterSpacingControl w:val="doNotCompress"/>
  <w:hdrShapeDefaults>
    <o:shapedefaults v:ext="edit" spidmax="2049"/>
  </w:hdrShapeDefaults>
  <w:footnotePr>
    <w:numFmt w:val="chicago"/>
    <w:footnote w:id="-1"/>
    <w:footnote w:id="0"/>
    <w:footnote w:id="1"/>
  </w:footnotePr>
  <w:endnotePr>
    <w:endnote w:id="-1"/>
    <w:endnote w:id="0"/>
  </w:endnotePr>
  <w:compat/>
  <w:rsids>
    <w:rsidRoot w:val="001A50F1"/>
    <w:rsid w:val="00003802"/>
    <w:rsid w:val="000439B9"/>
    <w:rsid w:val="000449A4"/>
    <w:rsid w:val="00046B96"/>
    <w:rsid w:val="00053E94"/>
    <w:rsid w:val="00071505"/>
    <w:rsid w:val="00077D2F"/>
    <w:rsid w:val="00086EF2"/>
    <w:rsid w:val="0009460C"/>
    <w:rsid w:val="00097A01"/>
    <w:rsid w:val="000B3C33"/>
    <w:rsid w:val="000B5A06"/>
    <w:rsid w:val="000C07B3"/>
    <w:rsid w:val="000C7E35"/>
    <w:rsid w:val="000D417A"/>
    <w:rsid w:val="000E1123"/>
    <w:rsid w:val="000F5332"/>
    <w:rsid w:val="001052F7"/>
    <w:rsid w:val="00132DF0"/>
    <w:rsid w:val="00134A9E"/>
    <w:rsid w:val="00135912"/>
    <w:rsid w:val="0013611F"/>
    <w:rsid w:val="0015139F"/>
    <w:rsid w:val="00154934"/>
    <w:rsid w:val="001554DC"/>
    <w:rsid w:val="001627B1"/>
    <w:rsid w:val="0016439C"/>
    <w:rsid w:val="00180C07"/>
    <w:rsid w:val="00180D64"/>
    <w:rsid w:val="00187C1F"/>
    <w:rsid w:val="001952E7"/>
    <w:rsid w:val="001A107A"/>
    <w:rsid w:val="001A50F1"/>
    <w:rsid w:val="001A735E"/>
    <w:rsid w:val="001B6913"/>
    <w:rsid w:val="001D3D18"/>
    <w:rsid w:val="001E114E"/>
    <w:rsid w:val="001F48F4"/>
    <w:rsid w:val="00201AB3"/>
    <w:rsid w:val="002128C1"/>
    <w:rsid w:val="00213CEB"/>
    <w:rsid w:val="0021735C"/>
    <w:rsid w:val="002215CD"/>
    <w:rsid w:val="00223461"/>
    <w:rsid w:val="00245134"/>
    <w:rsid w:val="00253807"/>
    <w:rsid w:val="00260328"/>
    <w:rsid w:val="00263B43"/>
    <w:rsid w:val="0027602B"/>
    <w:rsid w:val="00276137"/>
    <w:rsid w:val="002874B0"/>
    <w:rsid w:val="00291017"/>
    <w:rsid w:val="00292801"/>
    <w:rsid w:val="00292B10"/>
    <w:rsid w:val="00293BAF"/>
    <w:rsid w:val="00294F5D"/>
    <w:rsid w:val="002975A4"/>
    <w:rsid w:val="002B0BFD"/>
    <w:rsid w:val="002B4239"/>
    <w:rsid w:val="002B6C20"/>
    <w:rsid w:val="002D07F0"/>
    <w:rsid w:val="002E2F9F"/>
    <w:rsid w:val="002F1583"/>
    <w:rsid w:val="002F7839"/>
    <w:rsid w:val="003024C0"/>
    <w:rsid w:val="00307029"/>
    <w:rsid w:val="0031454D"/>
    <w:rsid w:val="0031703B"/>
    <w:rsid w:val="003209EC"/>
    <w:rsid w:val="003439EA"/>
    <w:rsid w:val="003450F1"/>
    <w:rsid w:val="00345530"/>
    <w:rsid w:val="00351E29"/>
    <w:rsid w:val="0035695D"/>
    <w:rsid w:val="003611BB"/>
    <w:rsid w:val="00362763"/>
    <w:rsid w:val="00363048"/>
    <w:rsid w:val="00366F6A"/>
    <w:rsid w:val="00367185"/>
    <w:rsid w:val="003719E9"/>
    <w:rsid w:val="00374333"/>
    <w:rsid w:val="00375AC1"/>
    <w:rsid w:val="00381F8A"/>
    <w:rsid w:val="00384B00"/>
    <w:rsid w:val="003B1670"/>
    <w:rsid w:val="003D1C56"/>
    <w:rsid w:val="003D3A0E"/>
    <w:rsid w:val="003E2B45"/>
    <w:rsid w:val="003E4BFF"/>
    <w:rsid w:val="003F03BC"/>
    <w:rsid w:val="00403786"/>
    <w:rsid w:val="00404D79"/>
    <w:rsid w:val="00410F09"/>
    <w:rsid w:val="00412A30"/>
    <w:rsid w:val="004214D9"/>
    <w:rsid w:val="004259C1"/>
    <w:rsid w:val="00425D46"/>
    <w:rsid w:val="004319F6"/>
    <w:rsid w:val="004410C9"/>
    <w:rsid w:val="00441517"/>
    <w:rsid w:val="004566D2"/>
    <w:rsid w:val="00463ADE"/>
    <w:rsid w:val="00467D43"/>
    <w:rsid w:val="00471265"/>
    <w:rsid w:val="00477311"/>
    <w:rsid w:val="004922B1"/>
    <w:rsid w:val="00494856"/>
    <w:rsid w:val="004955C8"/>
    <w:rsid w:val="004A4C53"/>
    <w:rsid w:val="004B024F"/>
    <w:rsid w:val="004B67A2"/>
    <w:rsid w:val="004B7564"/>
    <w:rsid w:val="004D2544"/>
    <w:rsid w:val="004D7354"/>
    <w:rsid w:val="004E09AC"/>
    <w:rsid w:val="004F373F"/>
    <w:rsid w:val="004F415F"/>
    <w:rsid w:val="004F4F71"/>
    <w:rsid w:val="004F6784"/>
    <w:rsid w:val="005025CB"/>
    <w:rsid w:val="0050540E"/>
    <w:rsid w:val="00510D92"/>
    <w:rsid w:val="00512042"/>
    <w:rsid w:val="00513903"/>
    <w:rsid w:val="0051660A"/>
    <w:rsid w:val="0052259E"/>
    <w:rsid w:val="00532565"/>
    <w:rsid w:val="00537979"/>
    <w:rsid w:val="0054009F"/>
    <w:rsid w:val="005447B3"/>
    <w:rsid w:val="005512E0"/>
    <w:rsid w:val="00560EB0"/>
    <w:rsid w:val="005700FF"/>
    <w:rsid w:val="00572750"/>
    <w:rsid w:val="005847D9"/>
    <w:rsid w:val="005852C5"/>
    <w:rsid w:val="0059239B"/>
    <w:rsid w:val="005975E6"/>
    <w:rsid w:val="005A54F3"/>
    <w:rsid w:val="005C48D8"/>
    <w:rsid w:val="005D1BE1"/>
    <w:rsid w:val="005D6E57"/>
    <w:rsid w:val="006277E3"/>
    <w:rsid w:val="00632532"/>
    <w:rsid w:val="00640CB9"/>
    <w:rsid w:val="00660C2B"/>
    <w:rsid w:val="00663B63"/>
    <w:rsid w:val="00664B31"/>
    <w:rsid w:val="00665FCC"/>
    <w:rsid w:val="006731F9"/>
    <w:rsid w:val="006755C0"/>
    <w:rsid w:val="00675F25"/>
    <w:rsid w:val="00693BB6"/>
    <w:rsid w:val="006A1A7E"/>
    <w:rsid w:val="006A21CB"/>
    <w:rsid w:val="006C1A28"/>
    <w:rsid w:val="006C21EF"/>
    <w:rsid w:val="006C6322"/>
    <w:rsid w:val="006D31C0"/>
    <w:rsid w:val="006D3322"/>
    <w:rsid w:val="006E62DF"/>
    <w:rsid w:val="006E72E3"/>
    <w:rsid w:val="006F0160"/>
    <w:rsid w:val="0071648D"/>
    <w:rsid w:val="00720596"/>
    <w:rsid w:val="00733BD5"/>
    <w:rsid w:val="00743DE2"/>
    <w:rsid w:val="00750684"/>
    <w:rsid w:val="007564DB"/>
    <w:rsid w:val="00757E07"/>
    <w:rsid w:val="00771057"/>
    <w:rsid w:val="007767AF"/>
    <w:rsid w:val="00794EB1"/>
    <w:rsid w:val="007A3E63"/>
    <w:rsid w:val="007B4C2B"/>
    <w:rsid w:val="007C0D89"/>
    <w:rsid w:val="007C4240"/>
    <w:rsid w:val="007C52BE"/>
    <w:rsid w:val="007C5817"/>
    <w:rsid w:val="007C7F93"/>
    <w:rsid w:val="007D020F"/>
    <w:rsid w:val="007D7948"/>
    <w:rsid w:val="007F10AF"/>
    <w:rsid w:val="007F3BC0"/>
    <w:rsid w:val="00811B11"/>
    <w:rsid w:val="008160F5"/>
    <w:rsid w:val="00817CA3"/>
    <w:rsid w:val="00826AC7"/>
    <w:rsid w:val="008364CE"/>
    <w:rsid w:val="00841465"/>
    <w:rsid w:val="008429D5"/>
    <w:rsid w:val="008436EC"/>
    <w:rsid w:val="008676D6"/>
    <w:rsid w:val="00873C88"/>
    <w:rsid w:val="00874EF0"/>
    <w:rsid w:val="00880AAA"/>
    <w:rsid w:val="008924D4"/>
    <w:rsid w:val="0089279E"/>
    <w:rsid w:val="00894143"/>
    <w:rsid w:val="008A76AD"/>
    <w:rsid w:val="008B4864"/>
    <w:rsid w:val="008C0C6C"/>
    <w:rsid w:val="008C74E2"/>
    <w:rsid w:val="008E3382"/>
    <w:rsid w:val="008E3438"/>
    <w:rsid w:val="008E3B57"/>
    <w:rsid w:val="008E76AF"/>
    <w:rsid w:val="008F122D"/>
    <w:rsid w:val="008F3CB3"/>
    <w:rsid w:val="00901E4A"/>
    <w:rsid w:val="00907BA9"/>
    <w:rsid w:val="00911571"/>
    <w:rsid w:val="009311E9"/>
    <w:rsid w:val="009365F6"/>
    <w:rsid w:val="00940BA9"/>
    <w:rsid w:val="009457A3"/>
    <w:rsid w:val="00953832"/>
    <w:rsid w:val="0096057D"/>
    <w:rsid w:val="0096081F"/>
    <w:rsid w:val="009B08FE"/>
    <w:rsid w:val="009B4522"/>
    <w:rsid w:val="009B6011"/>
    <w:rsid w:val="009C2C81"/>
    <w:rsid w:val="009C3BED"/>
    <w:rsid w:val="009C5300"/>
    <w:rsid w:val="009C5E48"/>
    <w:rsid w:val="009D223B"/>
    <w:rsid w:val="009D5D4B"/>
    <w:rsid w:val="009F267F"/>
    <w:rsid w:val="009F3788"/>
    <w:rsid w:val="009F4B55"/>
    <w:rsid w:val="00A16C37"/>
    <w:rsid w:val="00A1797B"/>
    <w:rsid w:val="00A42CB3"/>
    <w:rsid w:val="00A44E4D"/>
    <w:rsid w:val="00A5570A"/>
    <w:rsid w:val="00A657E9"/>
    <w:rsid w:val="00A74021"/>
    <w:rsid w:val="00A76062"/>
    <w:rsid w:val="00A76123"/>
    <w:rsid w:val="00A92A02"/>
    <w:rsid w:val="00A932EE"/>
    <w:rsid w:val="00A97171"/>
    <w:rsid w:val="00AB139B"/>
    <w:rsid w:val="00AB200B"/>
    <w:rsid w:val="00AB3F65"/>
    <w:rsid w:val="00AC11D2"/>
    <w:rsid w:val="00AC4260"/>
    <w:rsid w:val="00AC48C4"/>
    <w:rsid w:val="00AD2C06"/>
    <w:rsid w:val="00AF4568"/>
    <w:rsid w:val="00AF52E4"/>
    <w:rsid w:val="00AF6076"/>
    <w:rsid w:val="00B14120"/>
    <w:rsid w:val="00B239E3"/>
    <w:rsid w:val="00B4262D"/>
    <w:rsid w:val="00B43225"/>
    <w:rsid w:val="00B4626F"/>
    <w:rsid w:val="00B53931"/>
    <w:rsid w:val="00B542CE"/>
    <w:rsid w:val="00B56135"/>
    <w:rsid w:val="00B64F95"/>
    <w:rsid w:val="00B76B56"/>
    <w:rsid w:val="00B81EB9"/>
    <w:rsid w:val="00B84288"/>
    <w:rsid w:val="00B959D9"/>
    <w:rsid w:val="00BA1A6F"/>
    <w:rsid w:val="00BA1C6D"/>
    <w:rsid w:val="00BA4A21"/>
    <w:rsid w:val="00BA69D0"/>
    <w:rsid w:val="00BA72E3"/>
    <w:rsid w:val="00BB7275"/>
    <w:rsid w:val="00BC534B"/>
    <w:rsid w:val="00BD4A86"/>
    <w:rsid w:val="00BE39AE"/>
    <w:rsid w:val="00BF0B22"/>
    <w:rsid w:val="00C0442A"/>
    <w:rsid w:val="00C133C7"/>
    <w:rsid w:val="00C27657"/>
    <w:rsid w:val="00C278E8"/>
    <w:rsid w:val="00C411B5"/>
    <w:rsid w:val="00C45538"/>
    <w:rsid w:val="00C528DE"/>
    <w:rsid w:val="00C56F8C"/>
    <w:rsid w:val="00C62051"/>
    <w:rsid w:val="00C62D68"/>
    <w:rsid w:val="00C63CB6"/>
    <w:rsid w:val="00C652E7"/>
    <w:rsid w:val="00C713E6"/>
    <w:rsid w:val="00C772AE"/>
    <w:rsid w:val="00C808C0"/>
    <w:rsid w:val="00C84C69"/>
    <w:rsid w:val="00C854C8"/>
    <w:rsid w:val="00C86194"/>
    <w:rsid w:val="00C90621"/>
    <w:rsid w:val="00C9218F"/>
    <w:rsid w:val="00CB236A"/>
    <w:rsid w:val="00CB30DC"/>
    <w:rsid w:val="00CB4C0C"/>
    <w:rsid w:val="00CB564D"/>
    <w:rsid w:val="00CD59ED"/>
    <w:rsid w:val="00CD71BB"/>
    <w:rsid w:val="00CE01E7"/>
    <w:rsid w:val="00CE368C"/>
    <w:rsid w:val="00CE450E"/>
    <w:rsid w:val="00CE66A5"/>
    <w:rsid w:val="00CF4B04"/>
    <w:rsid w:val="00D11ACC"/>
    <w:rsid w:val="00D20DFF"/>
    <w:rsid w:val="00D35712"/>
    <w:rsid w:val="00D406EE"/>
    <w:rsid w:val="00D43397"/>
    <w:rsid w:val="00D4671B"/>
    <w:rsid w:val="00D63F88"/>
    <w:rsid w:val="00D71E74"/>
    <w:rsid w:val="00D91035"/>
    <w:rsid w:val="00D925EF"/>
    <w:rsid w:val="00D953A2"/>
    <w:rsid w:val="00D96EE6"/>
    <w:rsid w:val="00DC390B"/>
    <w:rsid w:val="00DD40CD"/>
    <w:rsid w:val="00DE49D3"/>
    <w:rsid w:val="00DE7810"/>
    <w:rsid w:val="00DF2FB1"/>
    <w:rsid w:val="00E21068"/>
    <w:rsid w:val="00E34384"/>
    <w:rsid w:val="00E4137E"/>
    <w:rsid w:val="00E508B9"/>
    <w:rsid w:val="00E540D7"/>
    <w:rsid w:val="00E56D6E"/>
    <w:rsid w:val="00E57810"/>
    <w:rsid w:val="00E60E73"/>
    <w:rsid w:val="00E628C9"/>
    <w:rsid w:val="00E761B6"/>
    <w:rsid w:val="00EA4A6F"/>
    <w:rsid w:val="00ED5565"/>
    <w:rsid w:val="00EE57C4"/>
    <w:rsid w:val="00EF29F6"/>
    <w:rsid w:val="00EF41C5"/>
    <w:rsid w:val="00EF5DD9"/>
    <w:rsid w:val="00F0275A"/>
    <w:rsid w:val="00F04F10"/>
    <w:rsid w:val="00F10C00"/>
    <w:rsid w:val="00F1607B"/>
    <w:rsid w:val="00F17FB5"/>
    <w:rsid w:val="00F24E0A"/>
    <w:rsid w:val="00F2614F"/>
    <w:rsid w:val="00F3351A"/>
    <w:rsid w:val="00F43EA5"/>
    <w:rsid w:val="00F513D4"/>
    <w:rsid w:val="00F53E0E"/>
    <w:rsid w:val="00F5732D"/>
    <w:rsid w:val="00F6676A"/>
    <w:rsid w:val="00F76C8A"/>
    <w:rsid w:val="00F83293"/>
    <w:rsid w:val="00F8362B"/>
    <w:rsid w:val="00F83D5E"/>
    <w:rsid w:val="00F84882"/>
    <w:rsid w:val="00F9694A"/>
    <w:rsid w:val="00FA6B44"/>
    <w:rsid w:val="00FB1033"/>
    <w:rsid w:val="00FB662B"/>
    <w:rsid w:val="00FC0334"/>
    <w:rsid w:val="00FC2D49"/>
    <w:rsid w:val="00FC3DA4"/>
    <w:rsid w:val="00FE6D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after="100"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5CD"/>
  </w:style>
  <w:style w:type="paragraph" w:styleId="Heading1">
    <w:name w:val="heading 1"/>
    <w:basedOn w:val="Normal"/>
    <w:next w:val="Normal"/>
    <w:link w:val="Heading1Char"/>
    <w:qFormat/>
    <w:rsid w:val="00EF41C5"/>
    <w:pPr>
      <w:keepNext/>
      <w:spacing w:before="0" w:after="0" w:line="360" w:lineRule="auto"/>
      <w:jc w:val="center"/>
      <w:outlineLvl w:val="0"/>
    </w:pPr>
    <w:rPr>
      <w:rFonts w:ascii="Bookman Old Style" w:eastAsia="Times New Roman" w:hAnsi="Bookman Old Style" w:cs="Times New Roman"/>
      <w:b/>
      <w:bCs/>
      <w:sz w:val="24"/>
      <w:szCs w:val="24"/>
    </w:rPr>
  </w:style>
  <w:style w:type="paragraph" w:styleId="Heading2">
    <w:name w:val="heading 2"/>
    <w:basedOn w:val="Normal"/>
    <w:link w:val="Heading2Char"/>
    <w:qFormat/>
    <w:rsid w:val="006731F9"/>
    <w:pPr>
      <w:spacing w:beforeAutospacing="1" w:afterAutospacing="1" w:line="240" w:lineRule="auto"/>
      <w:jc w:val="left"/>
      <w:outlineLvl w:val="1"/>
    </w:pPr>
    <w:rPr>
      <w:rFonts w:ascii="Times New Roman" w:eastAsia="Arial Unicode MS" w:hAnsi="Times New Roman" w:cs="Times New Roman"/>
      <w:b/>
      <w:bCs/>
      <w:sz w:val="36"/>
      <w:szCs w:val="36"/>
    </w:rPr>
  </w:style>
  <w:style w:type="paragraph" w:styleId="Heading3">
    <w:name w:val="heading 3"/>
    <w:basedOn w:val="Normal"/>
    <w:link w:val="Heading3Char"/>
    <w:qFormat/>
    <w:rsid w:val="006731F9"/>
    <w:pPr>
      <w:spacing w:beforeAutospacing="1" w:afterAutospacing="1" w:line="240" w:lineRule="auto"/>
      <w:jc w:val="left"/>
      <w:outlineLvl w:val="2"/>
    </w:pPr>
    <w:rPr>
      <w:rFonts w:ascii="Arial Unicode MS" w:eastAsia="Arial Unicode MS" w:hAnsi="Arial Unicode MS" w:cs="Arial Unicode M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0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0F1"/>
  </w:style>
  <w:style w:type="paragraph" w:styleId="Footer">
    <w:name w:val="footer"/>
    <w:basedOn w:val="Normal"/>
    <w:link w:val="FooterChar"/>
    <w:uiPriority w:val="99"/>
    <w:unhideWhenUsed/>
    <w:rsid w:val="001A50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0F1"/>
  </w:style>
  <w:style w:type="paragraph" w:styleId="BalloonText">
    <w:name w:val="Balloon Text"/>
    <w:basedOn w:val="Normal"/>
    <w:link w:val="BalloonTextChar"/>
    <w:uiPriority w:val="99"/>
    <w:semiHidden/>
    <w:unhideWhenUsed/>
    <w:rsid w:val="00C411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1B5"/>
    <w:rPr>
      <w:rFonts w:ascii="Tahoma" w:hAnsi="Tahoma" w:cs="Tahoma"/>
      <w:sz w:val="16"/>
      <w:szCs w:val="16"/>
    </w:rPr>
  </w:style>
  <w:style w:type="paragraph" w:customStyle="1" w:styleId="Default">
    <w:name w:val="Default"/>
    <w:rsid w:val="00C411B5"/>
    <w:pPr>
      <w:autoSpaceDE w:val="0"/>
      <w:autoSpaceDN w:val="0"/>
      <w:adjustRightInd w:val="0"/>
      <w:spacing w:after="0" w:line="240" w:lineRule="auto"/>
    </w:pPr>
    <w:rPr>
      <w:rFonts w:ascii="Garamond" w:hAnsi="Garamond" w:cs="Garamond"/>
      <w:color w:val="000000"/>
      <w:sz w:val="24"/>
      <w:szCs w:val="24"/>
    </w:rPr>
  </w:style>
  <w:style w:type="table" w:styleId="TableGrid">
    <w:name w:val="Table Grid"/>
    <w:basedOn w:val="TableNormal"/>
    <w:uiPriority w:val="59"/>
    <w:rsid w:val="001643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6439C"/>
    <w:pPr>
      <w:ind w:left="720"/>
      <w:contextualSpacing/>
    </w:pPr>
    <w:rPr>
      <w:rFonts w:ascii="Calibri" w:eastAsia="Calibri" w:hAnsi="Calibri" w:cs="Times New Roman"/>
    </w:rPr>
  </w:style>
  <w:style w:type="paragraph" w:styleId="EndnoteText">
    <w:name w:val="endnote text"/>
    <w:basedOn w:val="Normal"/>
    <w:link w:val="EndnoteTextChar"/>
    <w:uiPriority w:val="99"/>
    <w:semiHidden/>
    <w:unhideWhenUsed/>
    <w:rsid w:val="005512E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12E0"/>
    <w:rPr>
      <w:sz w:val="20"/>
      <w:szCs w:val="20"/>
    </w:rPr>
  </w:style>
  <w:style w:type="character" w:styleId="EndnoteReference">
    <w:name w:val="endnote reference"/>
    <w:basedOn w:val="DefaultParagraphFont"/>
    <w:uiPriority w:val="99"/>
    <w:semiHidden/>
    <w:unhideWhenUsed/>
    <w:rsid w:val="005512E0"/>
    <w:rPr>
      <w:vertAlign w:val="superscript"/>
    </w:rPr>
  </w:style>
  <w:style w:type="paragraph" w:styleId="FootnoteText">
    <w:name w:val="footnote text"/>
    <w:basedOn w:val="Normal"/>
    <w:link w:val="FootnoteTextChar"/>
    <w:uiPriority w:val="99"/>
    <w:unhideWhenUsed/>
    <w:rsid w:val="005512E0"/>
    <w:pPr>
      <w:spacing w:after="0" w:line="240" w:lineRule="auto"/>
    </w:pPr>
    <w:rPr>
      <w:sz w:val="20"/>
      <w:szCs w:val="20"/>
    </w:rPr>
  </w:style>
  <w:style w:type="character" w:customStyle="1" w:styleId="FootnoteTextChar">
    <w:name w:val="Footnote Text Char"/>
    <w:basedOn w:val="DefaultParagraphFont"/>
    <w:link w:val="FootnoteText"/>
    <w:uiPriority w:val="99"/>
    <w:rsid w:val="005512E0"/>
    <w:rPr>
      <w:sz w:val="20"/>
      <w:szCs w:val="20"/>
    </w:rPr>
  </w:style>
  <w:style w:type="character" w:styleId="FootnoteReference">
    <w:name w:val="footnote reference"/>
    <w:basedOn w:val="DefaultParagraphFont"/>
    <w:semiHidden/>
    <w:unhideWhenUsed/>
    <w:rsid w:val="005512E0"/>
    <w:rPr>
      <w:vertAlign w:val="superscript"/>
    </w:rPr>
  </w:style>
  <w:style w:type="character" w:styleId="Strong">
    <w:name w:val="Strong"/>
    <w:basedOn w:val="DefaultParagraphFont"/>
    <w:uiPriority w:val="22"/>
    <w:qFormat/>
    <w:rsid w:val="000C7E35"/>
    <w:rPr>
      <w:b/>
      <w:bCs/>
    </w:rPr>
  </w:style>
  <w:style w:type="character" w:styleId="Hyperlink">
    <w:name w:val="Hyperlink"/>
    <w:basedOn w:val="DefaultParagraphFont"/>
    <w:uiPriority w:val="99"/>
    <w:rsid w:val="000C7E35"/>
    <w:rPr>
      <w:color w:val="0000FF"/>
      <w:u w:val="single"/>
    </w:rPr>
  </w:style>
  <w:style w:type="paragraph" w:styleId="NormalWeb">
    <w:name w:val="Normal (Web)"/>
    <w:basedOn w:val="Normal"/>
    <w:uiPriority w:val="99"/>
    <w:rsid w:val="000C7E35"/>
    <w:pPr>
      <w:spacing w:beforeAutospacing="1" w:afterAutospacing="1" w:line="240" w:lineRule="auto"/>
    </w:pPr>
    <w:rPr>
      <w:rFonts w:ascii="Times New Roman" w:eastAsia="Times New Roman" w:hAnsi="Times New Roman" w:cs="Times New Roman"/>
      <w:sz w:val="24"/>
      <w:szCs w:val="24"/>
    </w:rPr>
  </w:style>
  <w:style w:type="character" w:customStyle="1" w:styleId="longtext">
    <w:name w:val="long_text"/>
    <w:basedOn w:val="DefaultParagraphFont"/>
    <w:rsid w:val="000C7E35"/>
  </w:style>
  <w:style w:type="character" w:styleId="Emphasis">
    <w:name w:val="Emphasis"/>
    <w:basedOn w:val="DefaultParagraphFont"/>
    <w:uiPriority w:val="20"/>
    <w:qFormat/>
    <w:rsid w:val="000C7E35"/>
    <w:rPr>
      <w:i/>
      <w:iCs/>
    </w:rPr>
  </w:style>
  <w:style w:type="paragraph" w:customStyle="1" w:styleId="Head-2">
    <w:name w:val="Head-2"/>
    <w:rsid w:val="001052F7"/>
    <w:pPr>
      <w:autoSpaceDE w:val="0"/>
      <w:autoSpaceDN w:val="0"/>
      <w:adjustRightInd w:val="0"/>
      <w:spacing w:before="144" w:after="144" w:line="240" w:lineRule="auto"/>
    </w:pPr>
    <w:rPr>
      <w:rFonts w:ascii="Times New Roman" w:eastAsia="Times New Roman" w:hAnsi="Times New Roman" w:cs="Times New Roman"/>
      <w:b/>
      <w:bCs/>
      <w:color w:val="000000"/>
      <w:sz w:val="32"/>
      <w:szCs w:val="32"/>
    </w:rPr>
  </w:style>
  <w:style w:type="paragraph" w:customStyle="1" w:styleId="itasintrohead">
    <w:name w:val="itas_intro head"/>
    <w:basedOn w:val="Normal"/>
    <w:autoRedefine/>
    <w:rsid w:val="00D91035"/>
    <w:pPr>
      <w:spacing w:before="120" w:after="120"/>
    </w:pPr>
    <w:rPr>
      <w:rFonts w:eastAsia="Calibri" w:cs="Times New Roman"/>
      <w:b/>
      <w:caps/>
    </w:rPr>
  </w:style>
  <w:style w:type="character" w:customStyle="1" w:styleId="apple-converted-space">
    <w:name w:val="apple-converted-space"/>
    <w:basedOn w:val="DefaultParagraphFont"/>
    <w:rsid w:val="00D91035"/>
    <w:rPr>
      <w:rFonts w:cs="Times New Roman"/>
    </w:rPr>
  </w:style>
  <w:style w:type="character" w:customStyle="1" w:styleId="klink">
    <w:name w:val="klink"/>
    <w:basedOn w:val="DefaultParagraphFont"/>
    <w:rsid w:val="00D91035"/>
    <w:rPr>
      <w:rFonts w:cs="Times New Roman"/>
    </w:rPr>
  </w:style>
  <w:style w:type="character" w:customStyle="1" w:styleId="Heading2Char">
    <w:name w:val="Heading 2 Char"/>
    <w:basedOn w:val="DefaultParagraphFont"/>
    <w:link w:val="Heading2"/>
    <w:rsid w:val="006731F9"/>
    <w:rPr>
      <w:rFonts w:ascii="Times New Roman" w:eastAsia="Arial Unicode MS" w:hAnsi="Times New Roman" w:cs="Times New Roman"/>
      <w:b/>
      <w:bCs/>
      <w:sz w:val="36"/>
      <w:szCs w:val="36"/>
    </w:rPr>
  </w:style>
  <w:style w:type="character" w:customStyle="1" w:styleId="Heading3Char">
    <w:name w:val="Heading 3 Char"/>
    <w:basedOn w:val="DefaultParagraphFont"/>
    <w:link w:val="Heading3"/>
    <w:rsid w:val="006731F9"/>
    <w:rPr>
      <w:rFonts w:ascii="Arial Unicode MS" w:eastAsia="Arial Unicode MS" w:hAnsi="Arial Unicode MS" w:cs="Arial Unicode MS"/>
      <w:b/>
      <w:bCs/>
      <w:sz w:val="27"/>
      <w:szCs w:val="27"/>
    </w:rPr>
  </w:style>
  <w:style w:type="paragraph" w:styleId="BodyText">
    <w:name w:val="Body Text"/>
    <w:basedOn w:val="Normal"/>
    <w:link w:val="BodyTextChar"/>
    <w:rsid w:val="006731F9"/>
    <w:pPr>
      <w:spacing w:before="0"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731F9"/>
    <w:rPr>
      <w:rFonts w:ascii="Times New Roman" w:eastAsia="Times New Roman" w:hAnsi="Times New Roman" w:cs="Times New Roman"/>
      <w:sz w:val="24"/>
      <w:szCs w:val="24"/>
    </w:rPr>
  </w:style>
  <w:style w:type="character" w:customStyle="1" w:styleId="arabic">
    <w:name w:val="arabic"/>
    <w:basedOn w:val="DefaultParagraphFont"/>
    <w:rsid w:val="006731F9"/>
  </w:style>
  <w:style w:type="paragraph" w:styleId="BodyTextIndent">
    <w:name w:val="Body Text Indent"/>
    <w:basedOn w:val="Normal"/>
    <w:link w:val="BodyTextIndentChar"/>
    <w:rsid w:val="006731F9"/>
    <w:pPr>
      <w:spacing w:before="0"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731F9"/>
    <w:rPr>
      <w:rFonts w:ascii="Times New Roman" w:eastAsia="Times New Roman" w:hAnsi="Times New Roman" w:cs="Times New Roman"/>
      <w:sz w:val="24"/>
      <w:szCs w:val="24"/>
    </w:rPr>
  </w:style>
  <w:style w:type="paragraph" w:customStyle="1" w:styleId="bodytextfirst">
    <w:name w:val="bodytextfirst"/>
    <w:basedOn w:val="Normal"/>
    <w:rsid w:val="006731F9"/>
    <w:pPr>
      <w:spacing w:beforeAutospacing="1" w:afterAutospacing="1" w:line="240" w:lineRule="auto"/>
      <w:jc w:val="left"/>
    </w:pPr>
    <w:rPr>
      <w:rFonts w:ascii="Times New Roman" w:eastAsia="Arial Unicode MS" w:hAnsi="Times New Roman" w:cs="Times New Roman"/>
      <w:sz w:val="24"/>
      <w:szCs w:val="24"/>
    </w:rPr>
  </w:style>
  <w:style w:type="character" w:customStyle="1" w:styleId="Heading1Char">
    <w:name w:val="Heading 1 Char"/>
    <w:basedOn w:val="DefaultParagraphFont"/>
    <w:link w:val="Heading1"/>
    <w:rsid w:val="00EF41C5"/>
    <w:rPr>
      <w:rFonts w:ascii="Bookman Old Style" w:eastAsia="Times New Roman" w:hAnsi="Bookman Old Style" w:cs="Times New Roman"/>
      <w:b/>
      <w:bCs/>
      <w:sz w:val="24"/>
      <w:szCs w:val="24"/>
    </w:rPr>
  </w:style>
  <w:style w:type="paragraph" w:styleId="Title">
    <w:name w:val="Title"/>
    <w:basedOn w:val="Normal"/>
    <w:link w:val="TitleChar"/>
    <w:qFormat/>
    <w:rsid w:val="00EF41C5"/>
    <w:pPr>
      <w:spacing w:before="0" w:after="0" w:line="240" w:lineRule="auto"/>
      <w:jc w:val="center"/>
    </w:pPr>
    <w:rPr>
      <w:rFonts w:ascii="Times New Roman" w:eastAsia="Times New Roman" w:hAnsi="Times New Roman" w:cs="Times New Roman"/>
      <w:b/>
      <w:bCs/>
      <w:sz w:val="34"/>
      <w:szCs w:val="24"/>
    </w:rPr>
  </w:style>
  <w:style w:type="character" w:customStyle="1" w:styleId="TitleChar">
    <w:name w:val="Title Char"/>
    <w:basedOn w:val="DefaultParagraphFont"/>
    <w:link w:val="Title"/>
    <w:rsid w:val="00EF41C5"/>
    <w:rPr>
      <w:rFonts w:ascii="Times New Roman" w:eastAsia="Times New Roman" w:hAnsi="Times New Roman" w:cs="Times New Roman"/>
      <w:b/>
      <w:bCs/>
      <w:sz w:val="34"/>
      <w:szCs w:val="24"/>
    </w:rPr>
  </w:style>
  <w:style w:type="paragraph" w:styleId="Subtitle">
    <w:name w:val="Subtitle"/>
    <w:basedOn w:val="Normal"/>
    <w:link w:val="SubtitleChar"/>
    <w:qFormat/>
    <w:rsid w:val="00EF41C5"/>
    <w:pPr>
      <w:spacing w:before="0" w:after="0" w:line="240" w:lineRule="auto"/>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EF41C5"/>
    <w:rPr>
      <w:rFonts w:ascii="Times New Roman" w:eastAsia="Times New Roman" w:hAnsi="Times New Roman" w:cs="Times New Roman"/>
      <w:b/>
      <w:bCs/>
      <w:sz w:val="24"/>
      <w:szCs w:val="24"/>
    </w:rPr>
  </w:style>
  <w:style w:type="paragraph" w:styleId="BodyTextIndent3">
    <w:name w:val="Body Text Indent 3"/>
    <w:basedOn w:val="Normal"/>
    <w:link w:val="BodyTextIndent3Char"/>
    <w:semiHidden/>
    <w:unhideWhenUsed/>
    <w:rsid w:val="00EF41C5"/>
    <w:pPr>
      <w:spacing w:before="0" w:after="120" w:line="240" w:lineRule="auto"/>
      <w:ind w:left="360"/>
      <w:jc w:val="left"/>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EF41C5"/>
    <w:rPr>
      <w:rFonts w:ascii="Times New Roman" w:eastAsia="Times New Roman" w:hAnsi="Times New Roman" w:cs="Times New Roman"/>
      <w:sz w:val="16"/>
      <w:szCs w:val="16"/>
    </w:rPr>
  </w:style>
  <w:style w:type="paragraph" w:styleId="NoSpacing">
    <w:name w:val="No Spacing"/>
    <w:uiPriority w:val="1"/>
    <w:qFormat/>
    <w:rsid w:val="00EF41C5"/>
    <w:pPr>
      <w:spacing w:before="0" w:after="0" w:line="240" w:lineRule="auto"/>
      <w:jc w:val="left"/>
    </w:pPr>
    <w:rPr>
      <w:rFonts w:ascii="Times New Roman" w:eastAsia="Times New Roman" w:hAnsi="Times New Roman" w:cs="Times New Roman"/>
      <w:sz w:val="24"/>
      <w:szCs w:val="24"/>
    </w:rPr>
  </w:style>
  <w:style w:type="character" w:customStyle="1" w:styleId="mw-headline">
    <w:name w:val="mw-headline"/>
    <w:basedOn w:val="DefaultParagraphFont"/>
    <w:rsid w:val="009B6011"/>
  </w:style>
  <w:style w:type="paragraph" w:styleId="BodyText2">
    <w:name w:val="Body Text 2"/>
    <w:basedOn w:val="Normal"/>
    <w:link w:val="BodyText2Char"/>
    <w:rsid w:val="006A1A7E"/>
    <w:pPr>
      <w:spacing w:before="0" w:after="0" w:line="240" w:lineRule="auto"/>
      <w:jc w:val="center"/>
    </w:pPr>
    <w:rPr>
      <w:rFonts w:ascii="Times New Roman" w:eastAsia="Times New Roman" w:hAnsi="Times New Roman" w:cs="Times New Roman"/>
      <w:b/>
      <w:bCs/>
      <w:sz w:val="32"/>
      <w:szCs w:val="24"/>
    </w:rPr>
  </w:style>
  <w:style w:type="character" w:customStyle="1" w:styleId="BodyText2Char">
    <w:name w:val="Body Text 2 Char"/>
    <w:basedOn w:val="DefaultParagraphFont"/>
    <w:link w:val="BodyText2"/>
    <w:rsid w:val="006A1A7E"/>
    <w:rPr>
      <w:rFonts w:ascii="Times New Roman" w:eastAsia="Times New Roman" w:hAnsi="Times New Roman" w:cs="Times New Roman"/>
      <w:b/>
      <w:bCs/>
      <w:sz w:val="32"/>
      <w:szCs w:val="24"/>
    </w:rPr>
  </w:style>
  <w:style w:type="paragraph" w:customStyle="1" w:styleId="H">
    <w:name w:val="H"/>
    <w:basedOn w:val="Normal"/>
    <w:link w:val="HCharChar"/>
    <w:rsid w:val="00BA4A21"/>
    <w:pPr>
      <w:widowControl w:val="0"/>
      <w:autoSpaceDE w:val="0"/>
      <w:autoSpaceDN w:val="0"/>
      <w:adjustRightInd w:val="0"/>
      <w:spacing w:before="0" w:after="120" w:line="360" w:lineRule="auto"/>
      <w:jc w:val="center"/>
    </w:pPr>
    <w:rPr>
      <w:rFonts w:ascii="Times New Roman" w:eastAsia="Times New Roman" w:hAnsi="Times New Roman" w:cs="Times New Roman"/>
      <w:b/>
      <w:caps/>
      <w:sz w:val="36"/>
      <w:szCs w:val="28"/>
    </w:rPr>
  </w:style>
  <w:style w:type="character" w:customStyle="1" w:styleId="HCharChar">
    <w:name w:val="H Char Char"/>
    <w:basedOn w:val="DefaultParagraphFont"/>
    <w:link w:val="H"/>
    <w:rsid w:val="00BA4A21"/>
    <w:rPr>
      <w:rFonts w:ascii="Times New Roman" w:eastAsia="Times New Roman" w:hAnsi="Times New Roman" w:cs="Times New Roman"/>
      <w:b/>
      <w:caps/>
      <w:sz w:val="36"/>
      <w:szCs w:val="28"/>
    </w:rPr>
  </w:style>
  <w:style w:type="paragraph" w:customStyle="1" w:styleId="P">
    <w:name w:val="P"/>
    <w:basedOn w:val="Normal"/>
    <w:link w:val="PCharChar"/>
    <w:rsid w:val="00046B96"/>
    <w:pPr>
      <w:widowControl w:val="0"/>
      <w:autoSpaceDE w:val="0"/>
      <w:autoSpaceDN w:val="0"/>
      <w:adjustRightInd w:val="0"/>
      <w:spacing w:before="0" w:after="120" w:line="480" w:lineRule="auto"/>
      <w:ind w:firstLine="720"/>
    </w:pPr>
    <w:rPr>
      <w:rFonts w:ascii="Times New Roman" w:eastAsia="Times New Roman" w:hAnsi="Times New Roman" w:cs="Times New Roman"/>
      <w:sz w:val="28"/>
      <w:szCs w:val="28"/>
    </w:rPr>
  </w:style>
  <w:style w:type="character" w:customStyle="1" w:styleId="PCharChar">
    <w:name w:val="P Char Char"/>
    <w:basedOn w:val="DefaultParagraphFont"/>
    <w:link w:val="P"/>
    <w:rsid w:val="00046B96"/>
    <w:rPr>
      <w:rFonts w:ascii="Times New Roman" w:eastAsia="Times New Roman" w:hAnsi="Times New Roman" w:cs="Times New Roman"/>
      <w:sz w:val="28"/>
      <w:szCs w:val="28"/>
    </w:rPr>
  </w:style>
  <w:style w:type="paragraph" w:customStyle="1" w:styleId="StylepExpandedby015pt">
    <w:name w:val="Style p + Expanded by  0.15 pt"/>
    <w:basedOn w:val="P"/>
    <w:link w:val="StylepExpandedby015ptChar"/>
    <w:rsid w:val="00A76062"/>
    <w:rPr>
      <w:spacing w:val="3"/>
    </w:rPr>
  </w:style>
  <w:style w:type="character" w:customStyle="1" w:styleId="StylepExpandedby015ptChar">
    <w:name w:val="Style p + Expanded by  0.15 pt Char"/>
    <w:basedOn w:val="PCharChar"/>
    <w:link w:val="StylepExpandedby015pt"/>
    <w:rsid w:val="00A76062"/>
    <w:rPr>
      <w:spacing w:val="3"/>
    </w:rPr>
  </w:style>
  <w:style w:type="paragraph" w:customStyle="1" w:styleId="StyleStylepExpandedby015ptExpandedby005pt">
    <w:name w:val="Style Style p + Expanded by  0.15 pt + Expanded by  0.05 pt"/>
    <w:basedOn w:val="StylepExpandedby015pt"/>
    <w:link w:val="StyleStylepExpandedby015ptExpandedby005ptChar"/>
    <w:rsid w:val="00A76062"/>
    <w:pPr>
      <w:spacing w:line="360" w:lineRule="auto"/>
    </w:pPr>
    <w:rPr>
      <w:spacing w:val="1"/>
    </w:rPr>
  </w:style>
  <w:style w:type="character" w:customStyle="1" w:styleId="StyleStylepExpandedby015ptExpandedby005ptChar">
    <w:name w:val="Style Style p + Expanded by  0.15 pt + Expanded by  0.05 pt Char"/>
    <w:basedOn w:val="StylepExpandedby015ptChar"/>
    <w:link w:val="StyleStylepExpandedby015ptExpandedby005pt"/>
    <w:rsid w:val="00A76062"/>
    <w:rPr>
      <w:spacing w:val="1"/>
    </w:rPr>
  </w:style>
  <w:style w:type="paragraph" w:customStyle="1" w:styleId="SH">
    <w:name w:val="SH"/>
    <w:basedOn w:val="P"/>
    <w:link w:val="SHChar"/>
    <w:rsid w:val="00A76062"/>
    <w:pPr>
      <w:spacing w:line="432" w:lineRule="auto"/>
      <w:ind w:firstLine="0"/>
    </w:pPr>
    <w:rPr>
      <w:b/>
      <w:sz w:val="32"/>
    </w:rPr>
  </w:style>
  <w:style w:type="character" w:customStyle="1" w:styleId="SHChar">
    <w:name w:val="SH Char"/>
    <w:basedOn w:val="PCharChar"/>
    <w:link w:val="SH"/>
    <w:rsid w:val="00A76062"/>
    <w:rPr>
      <w:b/>
      <w:sz w:val="32"/>
    </w:rPr>
  </w:style>
  <w:style w:type="paragraph" w:customStyle="1" w:styleId="SHSMALLCAP">
    <w:name w:val="SH (SMALL CAP)"/>
    <w:basedOn w:val="SH"/>
    <w:link w:val="SHSMALLCAPChar"/>
    <w:rsid w:val="00A76062"/>
    <w:pPr>
      <w:spacing w:after="240" w:line="240" w:lineRule="auto"/>
      <w:ind w:left="994" w:hanging="994"/>
    </w:pPr>
    <w:rPr>
      <w:smallCaps/>
      <w:spacing w:val="7"/>
    </w:rPr>
  </w:style>
  <w:style w:type="character" w:customStyle="1" w:styleId="SHSMALLCAPChar">
    <w:name w:val="SH (SMALL CAP) Char"/>
    <w:basedOn w:val="SHChar"/>
    <w:link w:val="SHSMALLCAP"/>
    <w:rsid w:val="00A76062"/>
    <w:rPr>
      <w:smallCaps/>
      <w:spacing w:val="7"/>
    </w:rPr>
  </w:style>
  <w:style w:type="character" w:styleId="PlaceholderText">
    <w:name w:val="Placeholder Text"/>
    <w:basedOn w:val="DefaultParagraphFont"/>
    <w:uiPriority w:val="99"/>
    <w:semiHidden/>
    <w:rsid w:val="00BF0B22"/>
    <w:rPr>
      <w:color w:val="808080"/>
    </w:rPr>
  </w:style>
  <w:style w:type="paragraph" w:styleId="DocumentMap">
    <w:name w:val="Document Map"/>
    <w:basedOn w:val="Normal"/>
    <w:link w:val="DocumentMapChar"/>
    <w:uiPriority w:val="99"/>
    <w:semiHidden/>
    <w:unhideWhenUsed/>
    <w:rsid w:val="00375AC1"/>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75AC1"/>
    <w:rPr>
      <w:rFonts w:ascii="Tahoma" w:hAnsi="Tahoma" w:cs="Tahoma"/>
      <w:sz w:val="16"/>
      <w:szCs w:val="16"/>
    </w:rPr>
  </w:style>
  <w:style w:type="character" w:customStyle="1" w:styleId="apple-style-span">
    <w:name w:val="apple-style-span"/>
    <w:basedOn w:val="DefaultParagraphFont"/>
    <w:rsid w:val="007C0D89"/>
  </w:style>
  <w:style w:type="character" w:customStyle="1" w:styleId="element-citation">
    <w:name w:val="element-citation"/>
    <w:rsid w:val="009C5E48"/>
  </w:style>
  <w:style w:type="character" w:customStyle="1" w:styleId="citation">
    <w:name w:val="citation"/>
    <w:basedOn w:val="DefaultParagraphFont"/>
    <w:rsid w:val="009C5E48"/>
  </w:style>
  <w:style w:type="character" w:customStyle="1" w:styleId="reference-accessdate">
    <w:name w:val="reference-accessdate"/>
    <w:basedOn w:val="DefaultParagraphFont"/>
    <w:rsid w:val="009C5E48"/>
  </w:style>
  <w:style w:type="character" w:customStyle="1" w:styleId="nowrap">
    <w:name w:val="nowrap"/>
    <w:basedOn w:val="DefaultParagraphFont"/>
    <w:rsid w:val="009C5E48"/>
  </w:style>
  <w:style w:type="character" w:customStyle="1" w:styleId="journal">
    <w:name w:val="journal"/>
    <w:basedOn w:val="DefaultParagraphFont"/>
    <w:rsid w:val="00C63CB6"/>
  </w:style>
  <w:style w:type="character" w:customStyle="1" w:styleId="jnumber">
    <w:name w:val="jnumber"/>
    <w:basedOn w:val="DefaultParagraphFont"/>
    <w:rsid w:val="00C63CB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UND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rials.unibo.it/cgi-ser/start/en/spogli/df-s.tcl?prog_art=4650947&amp;language=ENGLISH&amp;view=articoli"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footnotes.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078A5-E4CF-4E2C-9E8B-48BECE2E7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3044</Words>
  <Characters>16594</Characters>
  <Application>Microsoft Office Word</Application>
  <DocSecurity>0</DocSecurity>
  <Lines>276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Vikas</dc:creator>
  <cp:lastModifiedBy>Dr. Abhinav Goel</cp:lastModifiedBy>
  <cp:revision>9</cp:revision>
  <dcterms:created xsi:type="dcterms:W3CDTF">2015-02-03T09:56:00Z</dcterms:created>
  <dcterms:modified xsi:type="dcterms:W3CDTF">2015-02-03T10:07:00Z</dcterms:modified>
</cp:coreProperties>
</file>